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0.0 -->
  <w:body>
    <w:p w:rsidR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</w:t>
      </w:r>
    </w:p>
    <w:p w:rsidR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790" cy="8164485"/>
            <wp:effectExtent l="19050" t="0" r="3810" b="0"/>
            <wp:docPr id="1" name="Рисунок 1" descr="C:\Users\директор\Desktop\скан юл\2023-10-2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директор\Desktop\скан юл\2023-10-21\00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E76388" w:rsidRPr="00C40FE1" w:rsidP="008D4B18">
      <w:pPr>
        <w:spacing w:line="240" w:lineRule="auto"/>
        <w:ind w:firstLine="0"/>
        <w:rPr>
          <w:rFonts w:cs="Times New Roman"/>
          <w:b/>
          <w:bCs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40FE1">
        <w:rPr>
          <w:rFonts w:cs="Times New Roman"/>
          <w:b/>
          <w:bCs/>
        </w:rPr>
        <w:t>Раздел 1. Комплекс основных характеристик программы.</w:t>
      </w:r>
    </w:p>
    <w:p w:rsidR="00E76388" w:rsidP="00CB6DE2">
      <w:pPr>
        <w:pStyle w:val="1"/>
        <w:numPr>
          <w:ilvl w:val="1"/>
          <w:numId w:val="6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0FE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25C2C" w:rsidRPr="00CB6DE2" w:rsidP="00CB6DE2">
      <w:pPr>
        <w:spacing w:line="240" w:lineRule="auto"/>
        <w:ind w:firstLine="0"/>
        <w:rPr>
          <w:rFonts w:eastAsia="Times New Roman"/>
        </w:rPr>
      </w:pPr>
      <w:bookmarkStart w:id="0" w:name="_Hlk83074321"/>
      <w:r w:rsidRPr="00CB6DE2">
        <w:rPr>
          <w:rFonts w:eastAsia="Courier New"/>
          <w:color w:val="000000"/>
        </w:rPr>
        <w:t xml:space="preserve">Дополнительная общеобразовательная общеразвивающая программа </w:t>
      </w:r>
      <w:r w:rsidRPr="00E05A1E">
        <w:t>«</w:t>
      </w:r>
      <w:r>
        <w:t>Умелые ручки</w:t>
      </w:r>
      <w:r w:rsidRPr="00E05A1E">
        <w:t xml:space="preserve">»  составлена </w:t>
      </w:r>
      <w:r w:rsidRPr="00CB6DE2">
        <w:rPr>
          <w:rFonts w:eastAsia="Times New Roman"/>
        </w:rPr>
        <w:t>на основании нормативных документов:</w:t>
      </w:r>
    </w:p>
    <w:p w:rsidR="00725C2C" w:rsidRPr="00725C2C" w:rsidP="00012CE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</w:t>
      </w:r>
      <w:r w:rsidRPr="00725C2C">
        <w:rPr>
          <w:rFonts w:ascii="Times New Roman" w:hAnsi="Times New Roman" w:cs="Times New Roman"/>
          <w:sz w:val="28"/>
          <w:szCs w:val="28"/>
        </w:rPr>
        <w:t xml:space="preserve"> РФ «Об образовании в Российской Федерации» от 29декабря 2012 года № 273-Ф3;</w:t>
      </w:r>
    </w:p>
    <w:p w:rsidR="00725C2C" w:rsidRPr="00725C2C" w:rsidP="00012CE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</w:t>
      </w:r>
      <w:r w:rsidRPr="00725C2C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РФ от 29.08.2013г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725C2C" w:rsidRPr="00725C2C" w:rsidP="00CB6DE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</w:t>
      </w:r>
      <w:r w:rsidRPr="00725C2C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РФ от 11.12.2006г №06-1844 «О примерных требованиях к программам дополнительного образования детей»;</w:t>
      </w:r>
    </w:p>
    <w:p w:rsidR="00725C2C" w:rsidRPr="00725C2C" w:rsidP="00164B8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-Устав</w:t>
      </w:r>
      <w:r w:rsidRPr="00725C2C">
        <w:rPr>
          <w:rFonts w:ascii="Times New Roman" w:hAnsi="Times New Roman" w:cs="Times New Roman"/>
          <w:sz w:val="28"/>
          <w:szCs w:val="28"/>
        </w:rPr>
        <w:t xml:space="preserve"> МКОУ «</w:t>
      </w:r>
      <w:r w:rsidR="009A516C">
        <w:rPr>
          <w:rFonts w:ascii="Times New Roman" w:hAnsi="Times New Roman" w:cs="Times New Roman"/>
          <w:sz w:val="28"/>
          <w:szCs w:val="28"/>
        </w:rPr>
        <w:t>Нагольненская ООШ</w:t>
      </w:r>
      <w:r w:rsidRPr="00725C2C">
        <w:rPr>
          <w:rFonts w:ascii="Times New Roman" w:hAnsi="Times New Roman" w:cs="Times New Roman"/>
          <w:sz w:val="28"/>
          <w:szCs w:val="28"/>
        </w:rPr>
        <w:t>» Пристенского района Курской области.</w:t>
      </w:r>
    </w:p>
    <w:bookmarkEnd w:id="0"/>
    <w:p w:rsidR="0067217E" w:rsidRPr="00C40FE1" w:rsidP="00012CE4">
      <w:pPr>
        <w:spacing w:line="240" w:lineRule="auto"/>
        <w:rPr>
          <w:rFonts w:eastAsia="Times New Roman" w:cs="Times New Roman"/>
          <w:lang w:eastAsia="ru-RU"/>
        </w:rPr>
      </w:pPr>
      <w:r w:rsidRPr="00725C2C">
        <w:rPr>
          <w:rFonts w:eastAsia="Times New Roman" w:cs="Times New Roman"/>
          <w:lang w:eastAsia="ru-RU"/>
        </w:rPr>
        <w:t>В проекте Федерального компонента государственного</w:t>
      </w:r>
      <w:r w:rsidRPr="00C40FE1">
        <w:rPr>
          <w:rFonts w:eastAsia="Times New Roman" w:cs="Times New Roman"/>
          <w:lang w:eastAsia="ru-RU"/>
        </w:rPr>
        <w:t xml:space="preserve"> Образовательного стандарта общего образования одной из целей, связанных с модернизацией содержания общего образования, является гуманистическая направленность образования. Она обуславливает личностно-ориентированную модель взаимодействия, развитие личности ребёнка, его творческого потенциала. Процесс глубоких перемен, происходящих в современном образовании, выдвигает в качестве приоритетной проблему развития творчества, мышления, способствующего формированию разносторонне-развитой личности, отличающейся неповторимостью, оригинальностью.</w:t>
      </w:r>
    </w:p>
    <w:p w:rsidR="0067217E" w:rsidRPr="00C40FE1" w:rsidP="006272BF">
      <w:pPr>
        <w:spacing w:line="240" w:lineRule="auto"/>
        <w:ind w:firstLine="0"/>
        <w:jc w:val="left"/>
        <w:rPr>
          <w:rFonts w:cs="Times New Roman"/>
        </w:rPr>
      </w:pPr>
      <w:r w:rsidRPr="00C40FE1">
        <w:rPr>
          <w:rFonts w:cs="Times New Roman"/>
          <w:b/>
          <w:bCs/>
        </w:rPr>
        <w:t>Направленность</w:t>
      </w:r>
      <w:r w:rsidR="00CB6DE2">
        <w:rPr>
          <w:rFonts w:cs="Times New Roman"/>
        </w:rPr>
        <w:t xml:space="preserve">: </w:t>
      </w:r>
      <w:r w:rsidRPr="00C40FE1">
        <w:rPr>
          <w:rFonts w:cs="Times New Roman"/>
        </w:rPr>
        <w:t>художественная.</w:t>
      </w:r>
    </w:p>
    <w:p w:rsidR="0067217E" w:rsidRPr="00164B8D" w:rsidP="00C40FE1">
      <w:pPr>
        <w:spacing w:line="240" w:lineRule="auto"/>
        <w:ind w:firstLine="0"/>
        <w:rPr>
          <w:rFonts w:cs="Times New Roman"/>
          <w:shd w:val="clear" w:color="auto" w:fill="FFFFFF"/>
        </w:rPr>
      </w:pPr>
      <w:r w:rsidRPr="00C40FE1">
        <w:rPr>
          <w:rFonts w:cs="Times New Roman"/>
          <w:b/>
          <w:bCs/>
        </w:rPr>
        <w:t>Уровень</w:t>
      </w:r>
      <w:r w:rsidRPr="00C40FE1" w:rsidR="003A6994">
        <w:rPr>
          <w:rFonts w:cs="Times New Roman"/>
          <w:b/>
          <w:bCs/>
        </w:rPr>
        <w:t>-</w:t>
      </w:r>
      <w:r w:rsidRPr="00164B8D" w:rsidR="003A6994">
        <w:rPr>
          <w:rFonts w:cs="Times New Roman"/>
        </w:rPr>
        <w:t>базовый</w:t>
      </w:r>
    </w:p>
    <w:p w:rsidR="003A6994" w:rsidRPr="00164B8D" w:rsidP="00164B8D">
      <w:pPr>
        <w:spacing w:line="240" w:lineRule="auto"/>
        <w:ind w:firstLine="0"/>
        <w:rPr>
          <w:rFonts w:cs="Times New Roman"/>
          <w:shd w:val="clear" w:color="auto" w:fill="FFFFFF"/>
        </w:rPr>
      </w:pPr>
      <w:r w:rsidRPr="00CB6DE2">
        <w:rPr>
          <w:rFonts w:cs="Times New Roman"/>
          <w:b/>
          <w:bCs/>
          <w:shd w:val="clear" w:color="auto" w:fill="FFFFFF"/>
        </w:rPr>
        <w:t>Актуальность</w:t>
      </w:r>
      <w:r w:rsidRPr="00CB6DE2">
        <w:rPr>
          <w:rFonts w:cs="Times New Roman"/>
          <w:shd w:val="clear" w:color="auto" w:fill="FFFFFF"/>
        </w:rPr>
        <w:t>  </w:t>
      </w:r>
      <w:r w:rsidRPr="00CB6DE2">
        <w:rPr>
          <w:rFonts w:cs="Times New Roman"/>
          <w:b/>
          <w:bCs/>
          <w:shd w:val="clear" w:color="auto" w:fill="FFFFFF"/>
        </w:rPr>
        <w:t>программы</w:t>
      </w:r>
      <w:r w:rsidR="00164B8D">
        <w:rPr>
          <w:color w:val="000000"/>
        </w:rPr>
        <w:t xml:space="preserve"> </w:t>
      </w:r>
      <w:r w:rsidRPr="00C40FE1">
        <w:rPr>
          <w:color w:val="000000"/>
        </w:rPr>
        <w:t>состоит в том, что учащийся</w:t>
      </w:r>
      <w:r w:rsidR="00CB6DE2">
        <w:rPr>
          <w:color w:val="000000"/>
        </w:rPr>
        <w:t>,</w:t>
      </w:r>
      <w:r w:rsidRPr="00C40FE1">
        <w:rPr>
          <w:color w:val="000000"/>
        </w:rPr>
        <w:t xml:space="preserve"> осваивая разнообразные способы выполнения элементов</w:t>
      </w:r>
      <w:r w:rsidR="00CB6DE2">
        <w:rPr>
          <w:color w:val="000000"/>
        </w:rPr>
        <w:t xml:space="preserve"> фоамирна, гофробумаги, развивает </w:t>
      </w:r>
      <w:r w:rsidRPr="00C40FE1">
        <w:rPr>
          <w:color w:val="000000"/>
        </w:rPr>
        <w:t xml:space="preserve"> моторику руки, спо</w:t>
      </w:r>
      <w:r w:rsidR="00CB6DE2">
        <w:rPr>
          <w:color w:val="000000"/>
        </w:rPr>
        <w:t>собствует</w:t>
      </w:r>
      <w:r w:rsidRPr="00C40FE1">
        <w:rPr>
          <w:color w:val="000000"/>
        </w:rPr>
        <w:t xml:space="preserve"> своему интеллектуальному развитию. Фоамиран создает среду, в которой живут люди, украшая их повседневный быт, помогая сделать жизнь более привлекательной и праздничной. Изящные работы, нарядные поздравительные открытки, оригинальные настенные панно, объемные композиции рассказывают о самом авторе, о его внутренним мире. Сегодня фоамиран наиболее тесно связано с самым молодым видом искусства - дизайном.</w:t>
      </w:r>
    </w:p>
    <w:p w:rsidR="00AF2A49" w:rsidRPr="00164B8D" w:rsidP="00CB6DE2">
      <w:pPr>
        <w:pStyle w:val="NormalWeb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CB6DE2">
        <w:rPr>
          <w:b/>
          <w:bCs/>
          <w:sz w:val="28"/>
          <w:szCs w:val="28"/>
          <w:shd w:val="clear" w:color="auto" w:fill="FFFFFF"/>
        </w:rPr>
        <w:t>Отличительные</w:t>
      </w:r>
      <w:r w:rsidRPr="00CB6DE2">
        <w:rPr>
          <w:sz w:val="28"/>
          <w:szCs w:val="28"/>
          <w:shd w:val="clear" w:color="auto" w:fill="FFFFFF"/>
        </w:rPr>
        <w:t> </w:t>
      </w:r>
      <w:r w:rsidRPr="00CB6DE2">
        <w:rPr>
          <w:b/>
          <w:bCs/>
          <w:sz w:val="28"/>
          <w:szCs w:val="28"/>
          <w:shd w:val="clear" w:color="auto" w:fill="FFFFFF"/>
        </w:rPr>
        <w:t>особенности</w:t>
      </w:r>
      <w:r w:rsidRPr="00CB6DE2">
        <w:rPr>
          <w:sz w:val="28"/>
          <w:szCs w:val="28"/>
          <w:shd w:val="clear" w:color="auto" w:fill="FFFFFF"/>
        </w:rPr>
        <w:t> </w:t>
      </w:r>
      <w:r w:rsidRPr="00CB6DE2">
        <w:rPr>
          <w:b/>
          <w:bCs/>
          <w:sz w:val="28"/>
          <w:szCs w:val="28"/>
          <w:shd w:val="clear" w:color="auto" w:fill="FFFFFF"/>
        </w:rPr>
        <w:t>программы</w:t>
      </w:r>
      <w:r w:rsidR="00164B8D">
        <w:rPr>
          <w:b/>
          <w:bCs/>
          <w:color w:val="333333"/>
          <w:sz w:val="28"/>
          <w:szCs w:val="28"/>
          <w:shd w:val="clear" w:color="auto" w:fill="FFFFFF"/>
        </w:rPr>
        <w:t xml:space="preserve">: </w:t>
      </w:r>
      <w:r w:rsidR="00164B8D">
        <w:rPr>
          <w:color w:val="000000"/>
          <w:sz w:val="28"/>
          <w:szCs w:val="28"/>
        </w:rPr>
        <w:t>и</w:t>
      </w:r>
      <w:r w:rsidRPr="00C40FE1">
        <w:rPr>
          <w:color w:val="000000"/>
          <w:sz w:val="28"/>
          <w:szCs w:val="28"/>
        </w:rPr>
        <w:t>спользование нестандартного материала для работы, кроме этого программа «Умелые ру</w:t>
      </w:r>
      <w:r w:rsidR="009A516C">
        <w:rPr>
          <w:color w:val="000000"/>
          <w:sz w:val="28"/>
          <w:szCs w:val="28"/>
        </w:rPr>
        <w:t>ч</w:t>
      </w:r>
      <w:r w:rsidRPr="00C40FE1">
        <w:rPr>
          <w:color w:val="000000"/>
          <w:sz w:val="28"/>
          <w:szCs w:val="28"/>
        </w:rPr>
        <w:t>ки» даёт возможность применять этот материал для разработки оригинальных интерьерных решений.</w:t>
      </w:r>
      <w:r w:rsidRPr="00C40FE1">
        <w:rPr>
          <w:color w:val="333333"/>
          <w:sz w:val="28"/>
          <w:szCs w:val="28"/>
          <w:shd w:val="clear" w:color="auto" w:fill="FFFFFF"/>
        </w:rPr>
        <w:t xml:space="preserve"> </w:t>
      </w:r>
      <w:r w:rsidRPr="0093566C">
        <w:rPr>
          <w:sz w:val="28"/>
          <w:szCs w:val="28"/>
          <w:shd w:val="clear" w:color="auto" w:fill="FFFFFF"/>
        </w:rPr>
        <w:t>Предварительная подготовка детей к занятиям не имеет значения, и в одной группе могут обучаться разновозрастные дети.</w:t>
      </w:r>
    </w:p>
    <w:p w:rsidR="00AF2A49" w:rsidRPr="00C40FE1" w:rsidP="00CB6DE2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FE1">
        <w:rPr>
          <w:color w:val="000000"/>
          <w:sz w:val="28"/>
          <w:szCs w:val="28"/>
        </w:rPr>
        <w:t>   В предлагаемом курсе акцент сделан на выполнение сувениров и панно (картин). Достоинство данного курса в том, что изучение приёмов  изготовления из разных материалов осуществляется в процессе реализации творческой идеи.</w:t>
      </w:r>
    </w:p>
    <w:p w:rsidR="00AF2A49" w:rsidRPr="00C40FE1" w:rsidP="0093566C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 w:rsidRPr="00C40FE1">
        <w:rPr>
          <w:color w:val="000000"/>
          <w:sz w:val="28"/>
          <w:szCs w:val="28"/>
        </w:rPr>
        <w:t>    В общеобразовательной программе учебная деятельность рассматривается как составляющая часть целостного воспитательного процесса: на занятиях, в процессе изучения идёт одновременно формирование отношений к изученным объектам.</w:t>
      </w:r>
    </w:p>
    <w:p w:rsidR="00AF2A49" w:rsidRPr="00C40FE1" w:rsidP="00C40FE1">
      <w:pPr>
        <w:spacing w:before="60" w:after="60" w:line="240" w:lineRule="auto"/>
        <w:ind w:firstLine="0"/>
        <w:rPr>
          <w:rFonts w:eastAsia="Times New Roman" w:cs="Times New Roman"/>
          <w:lang w:eastAsia="ru-RU"/>
        </w:rPr>
      </w:pPr>
      <w:r w:rsidRPr="00C40FE1">
        <w:rPr>
          <w:rFonts w:cs="Times New Roman"/>
          <w:b/>
          <w:bCs/>
          <w:color w:val="000000"/>
          <w:shd w:val="clear" w:color="auto" w:fill="FFFFFF"/>
        </w:rPr>
        <w:t>Адресат программы.</w:t>
      </w:r>
    </w:p>
    <w:p w:rsidR="00AF2A49" w:rsidRPr="00AA0355" w:rsidP="00E40677">
      <w:pPr>
        <w:shd w:val="clear" w:color="auto" w:fill="FFFFFF" w:themeFill="background1"/>
        <w:spacing w:before="60" w:after="60" w:line="240" w:lineRule="auto"/>
        <w:rPr>
          <w:rFonts w:cs="Times New Roman"/>
          <w:shd w:val="clear" w:color="auto" w:fill="F5F5F5"/>
        </w:rPr>
      </w:pPr>
      <w:r w:rsidRPr="00AA0355">
        <w:rPr>
          <w:rFonts w:cs="Times New Roman"/>
          <w:shd w:val="clear" w:color="auto" w:fill="F5F5F5"/>
        </w:rPr>
        <w:t>Програ</w:t>
      </w:r>
      <w:r w:rsidR="00AA0355">
        <w:rPr>
          <w:rFonts w:cs="Times New Roman"/>
          <w:shd w:val="clear" w:color="auto" w:fill="F5F5F5"/>
        </w:rPr>
        <w:t>мма адресована учащимся младшего</w:t>
      </w:r>
      <w:r w:rsidRPr="00AA0355">
        <w:rPr>
          <w:rFonts w:cs="Times New Roman"/>
          <w:shd w:val="clear" w:color="auto" w:fill="F5F5F5"/>
        </w:rPr>
        <w:t xml:space="preserve"> </w:t>
      </w:r>
      <w:r w:rsidRPr="00AA0355" w:rsidR="009A516C">
        <w:rPr>
          <w:rFonts w:cs="Times New Roman"/>
          <w:shd w:val="clear" w:color="auto" w:fill="F5F5F5"/>
        </w:rPr>
        <w:t>школьного возраста от 7 до 9</w:t>
      </w:r>
      <w:r w:rsidRPr="00AA0355">
        <w:rPr>
          <w:rFonts w:cs="Times New Roman"/>
          <w:shd w:val="clear" w:color="auto" w:fill="F5F5F5"/>
        </w:rPr>
        <w:t xml:space="preserve"> лет. Ее участником может стать любой учащийся, пожелавший заниматься творчеством.</w:t>
      </w:r>
    </w:p>
    <w:p w:rsidR="00AF2A49" w:rsidRPr="0093566C" w:rsidP="0093566C">
      <w:pPr>
        <w:spacing w:line="240" w:lineRule="auto"/>
        <w:ind w:firstLine="0"/>
        <w:rPr>
          <w:rFonts w:cs="Times New Roman"/>
          <w:b/>
          <w:bCs/>
        </w:rPr>
      </w:pPr>
      <w:r w:rsidRPr="0093566C">
        <w:rPr>
          <w:rFonts w:cs="Times New Roman"/>
          <w:b/>
          <w:bCs/>
        </w:rPr>
        <w:t>Объем и срок освоения программы.</w:t>
      </w:r>
    </w:p>
    <w:p w:rsidR="0093566C" w:rsidP="0093566C">
      <w:pPr>
        <w:spacing w:before="60" w:after="6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Программа рассчитана на 35</w:t>
      </w:r>
      <w:r w:rsidRPr="0093566C" w:rsidR="009A516C">
        <w:rPr>
          <w:rFonts w:eastAsia="Times New Roman" w:cs="Times New Roman"/>
          <w:lang w:eastAsia="ru-RU"/>
        </w:rPr>
        <w:t xml:space="preserve"> часов, 1 час </w:t>
      </w:r>
      <w:r w:rsidRPr="0093566C" w:rsidR="00AF2A49">
        <w:rPr>
          <w:rFonts w:eastAsia="Times New Roman" w:cs="Times New Roman"/>
          <w:lang w:eastAsia="ru-RU"/>
        </w:rPr>
        <w:t xml:space="preserve"> в неделю. Продолжительность занятия 45 мин.</w:t>
      </w:r>
    </w:p>
    <w:p w:rsidR="00AF2A49" w:rsidRPr="0093566C" w:rsidP="0093566C">
      <w:pPr>
        <w:spacing w:line="240" w:lineRule="auto"/>
        <w:ind w:firstLine="0"/>
        <w:rPr>
          <w:rFonts w:eastAsia="Times New Roman"/>
        </w:rPr>
      </w:pPr>
      <w:r w:rsidRPr="0093566C">
        <w:rPr>
          <w:rFonts w:cs="Times New Roman"/>
          <w:b/>
          <w:bCs/>
          <w:shd w:val="clear" w:color="auto" w:fill="FFFFFF"/>
        </w:rPr>
        <w:t>Форма</w:t>
      </w:r>
      <w:r w:rsidRPr="0093566C">
        <w:rPr>
          <w:rFonts w:cs="Times New Roman"/>
          <w:shd w:val="clear" w:color="auto" w:fill="FFFFFF"/>
        </w:rPr>
        <w:t> </w:t>
      </w:r>
      <w:r w:rsidRPr="0093566C">
        <w:rPr>
          <w:rFonts w:cs="Times New Roman"/>
          <w:b/>
          <w:bCs/>
          <w:shd w:val="clear" w:color="auto" w:fill="FFFFFF"/>
        </w:rPr>
        <w:t>обучения</w:t>
      </w:r>
      <w:r w:rsidRPr="0093566C">
        <w:rPr>
          <w:rFonts w:cs="Times New Roman"/>
          <w:shd w:val="clear" w:color="auto" w:fill="FFFFFF"/>
        </w:rPr>
        <w:t xml:space="preserve"> - </w:t>
      </w:r>
      <w:r w:rsidRPr="00673A66" w:rsidR="0093566C">
        <w:rPr>
          <w:rFonts w:eastAsia="Times New Roman"/>
        </w:rPr>
        <w:t>очная, очно-заочная, с применением дистанционных образовательных технологий</w:t>
      </w:r>
      <w:r w:rsidR="0093566C">
        <w:rPr>
          <w:rFonts w:eastAsia="Times New Roman"/>
        </w:rPr>
        <w:t>.</w:t>
      </w:r>
    </w:p>
    <w:p w:rsidR="00AF2A49" w:rsidRPr="0093566C" w:rsidP="0093566C">
      <w:pPr>
        <w:spacing w:before="60" w:after="60" w:line="240" w:lineRule="auto"/>
        <w:ind w:firstLine="0"/>
        <w:rPr>
          <w:rFonts w:cs="Times New Roman"/>
          <w:shd w:val="clear" w:color="auto" w:fill="FFFFFF"/>
        </w:rPr>
      </w:pPr>
      <w:r w:rsidRPr="0093566C">
        <w:rPr>
          <w:rFonts w:cs="Times New Roman"/>
          <w:b/>
          <w:bCs/>
          <w:shd w:val="clear" w:color="auto" w:fill="FFFFFF"/>
        </w:rPr>
        <w:t>Форма</w:t>
      </w:r>
      <w:r w:rsidRPr="0093566C">
        <w:rPr>
          <w:rFonts w:cs="Times New Roman"/>
          <w:shd w:val="clear" w:color="auto" w:fill="FFFFFF"/>
        </w:rPr>
        <w:t> </w:t>
      </w:r>
      <w:r w:rsidRPr="0093566C">
        <w:rPr>
          <w:rFonts w:cs="Times New Roman"/>
          <w:b/>
          <w:bCs/>
          <w:shd w:val="clear" w:color="auto" w:fill="FFFFFF"/>
        </w:rPr>
        <w:t>проведения</w:t>
      </w:r>
      <w:r w:rsidRPr="0093566C">
        <w:rPr>
          <w:rFonts w:cs="Times New Roman"/>
          <w:shd w:val="clear" w:color="auto" w:fill="FFFFFF"/>
        </w:rPr>
        <w:t> </w:t>
      </w:r>
      <w:r w:rsidRPr="0093566C">
        <w:rPr>
          <w:rFonts w:cs="Times New Roman"/>
          <w:b/>
          <w:bCs/>
          <w:shd w:val="clear" w:color="auto" w:fill="FFFFFF"/>
        </w:rPr>
        <w:t>занятий</w:t>
      </w:r>
      <w:r w:rsidRPr="0093566C">
        <w:rPr>
          <w:rFonts w:cs="Times New Roman"/>
          <w:shd w:val="clear" w:color="auto" w:fill="FFFFFF"/>
        </w:rPr>
        <w:t> – групповая,</w:t>
      </w:r>
      <w:r w:rsidR="00E40677">
        <w:rPr>
          <w:rFonts w:cs="Times New Roman"/>
          <w:shd w:val="clear" w:color="auto" w:fill="FFFFFF"/>
        </w:rPr>
        <w:t xml:space="preserve"> </w:t>
      </w:r>
      <w:r w:rsidRPr="0093566C">
        <w:rPr>
          <w:rFonts w:cs="Times New Roman"/>
          <w:shd w:val="clear" w:color="auto" w:fill="FFFFFF"/>
        </w:rPr>
        <w:t>индивидуальная </w:t>
      </w:r>
    </w:p>
    <w:p w:rsidR="00AF2A49" w:rsidRPr="0093566C" w:rsidP="0093566C">
      <w:pPr>
        <w:spacing w:before="60" w:after="60" w:line="240" w:lineRule="auto"/>
        <w:rPr>
          <w:rFonts w:cs="Times New Roman"/>
          <w:shd w:val="clear" w:color="auto" w:fill="FFFFFF"/>
        </w:rPr>
      </w:pPr>
      <w:r w:rsidRPr="0093566C">
        <w:rPr>
          <w:rFonts w:cs="Times New Roman"/>
          <w:shd w:val="clear" w:color="auto" w:fill="FFFFFF"/>
        </w:rPr>
        <w:t>Занятия фоамираном</w:t>
      </w:r>
      <w:r w:rsidRPr="0093566C" w:rsidR="00012430">
        <w:rPr>
          <w:rFonts w:cs="Times New Roman"/>
          <w:shd w:val="clear" w:color="auto" w:fill="FFFFFF"/>
        </w:rPr>
        <w:t>,</w:t>
      </w:r>
      <w:r w:rsidR="00E40677">
        <w:rPr>
          <w:rFonts w:cs="Times New Roman"/>
          <w:shd w:val="clear" w:color="auto" w:fill="FFFFFF"/>
        </w:rPr>
        <w:t xml:space="preserve"> </w:t>
      </w:r>
      <w:r w:rsidRPr="0093566C" w:rsidR="00012430">
        <w:rPr>
          <w:rFonts w:cs="Times New Roman"/>
          <w:shd w:val="clear" w:color="auto" w:fill="FFFFFF"/>
        </w:rPr>
        <w:t>гофробумагой</w:t>
      </w:r>
      <w:r w:rsidRPr="0093566C">
        <w:rPr>
          <w:rFonts w:cs="Times New Roman"/>
          <w:shd w:val="clear" w:color="auto" w:fill="FFFFFF"/>
        </w:rPr>
        <w:t> требует от обучающихся большой концентрации внимания, терпения, зрительной нагрузки, а от педагога - постоянного наблюдения за детьми и практической помощи каждому.</w:t>
      </w:r>
    </w:p>
    <w:p w:rsidR="00012430" w:rsidRPr="0093566C" w:rsidP="00C40FE1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3566C">
        <w:rPr>
          <w:b/>
          <w:bCs/>
          <w:sz w:val="28"/>
          <w:szCs w:val="28"/>
        </w:rPr>
        <w:t>Форма организации деятельности:</w:t>
      </w:r>
    </w:p>
    <w:p w:rsidR="00012430" w:rsidRPr="0093566C" w:rsidP="00C40FE1">
      <w:pPr>
        <w:spacing w:before="60" w:after="60" w:line="240" w:lineRule="auto"/>
        <w:rPr>
          <w:rFonts w:cs="Times New Roman"/>
          <w:shd w:val="clear" w:color="auto" w:fill="FFFFFF"/>
        </w:rPr>
      </w:pPr>
      <w:r w:rsidRPr="0093566C">
        <w:rPr>
          <w:rFonts w:cs="Times New Roman"/>
          <w:shd w:val="clear" w:color="auto" w:fill="FFFFFF"/>
        </w:rPr>
        <w:t>фронтальный – одновременная работа со всеми ребятами. индивидуально-фронтальный – чередование индивидуальных и фронтальных форм работы, групповой – организация работы в группах (при выполнении коллективных работ каждая группа выполняет определенное задание)</w:t>
      </w:r>
    </w:p>
    <w:p w:rsidR="00E40677" w:rsidP="00E40677">
      <w:pPr>
        <w:spacing w:line="240" w:lineRule="auto"/>
        <w:ind w:firstLine="0"/>
        <w:jc w:val="center"/>
        <w:rPr>
          <w:rFonts w:cs="Times New Roman"/>
          <w:b/>
          <w:bCs/>
        </w:rPr>
      </w:pPr>
    </w:p>
    <w:p w:rsidR="007675B9" w:rsidRPr="0093566C" w:rsidP="00E40677">
      <w:pPr>
        <w:spacing w:line="240" w:lineRule="auto"/>
        <w:ind w:firstLine="0"/>
        <w:jc w:val="center"/>
        <w:rPr>
          <w:rFonts w:cs="Times New Roman"/>
          <w:b/>
          <w:bCs/>
        </w:rPr>
      </w:pPr>
      <w:r w:rsidRPr="0093566C">
        <w:rPr>
          <w:rFonts w:cs="Times New Roman"/>
          <w:b/>
          <w:bCs/>
        </w:rPr>
        <w:t>1.2. Цель и задачи программы.</w:t>
      </w:r>
    </w:p>
    <w:p w:rsidR="00E40677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b/>
          <w:bCs/>
          <w:lang w:eastAsia="ru-RU"/>
        </w:rPr>
        <w:t>Цель программы</w:t>
      </w:r>
      <w:r w:rsidRPr="0093566C">
        <w:rPr>
          <w:rFonts w:eastAsia="Times New Roman" w:cs="Times New Roman"/>
          <w:lang w:eastAsia="ru-RU"/>
        </w:rPr>
        <w:t>:</w:t>
      </w:r>
      <w:r>
        <w:rPr>
          <w:rFonts w:eastAsia="Times New Roman" w:cs="Times New Roman"/>
          <w:lang w:eastAsia="ru-RU"/>
        </w:rPr>
        <w:t xml:space="preserve"> 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Развитие</w:t>
      </w:r>
      <w:r w:rsidRPr="0093566C" w:rsidR="006272BF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творческих</w:t>
      </w:r>
      <w:r w:rsidRPr="0093566C" w:rsidR="006272BF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способностей</w:t>
      </w:r>
      <w:r w:rsidRPr="0093566C" w:rsidR="006272BF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обучающихся,</w:t>
      </w:r>
      <w:r w:rsidR="00E40677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образного</w:t>
      </w:r>
      <w:r w:rsidRPr="0093566C" w:rsidR="006272BF">
        <w:rPr>
          <w:rFonts w:eastAsia="Times New Roman" w:cs="Times New Roman"/>
          <w:lang w:eastAsia="ru-RU"/>
        </w:rPr>
        <w:t xml:space="preserve">    </w:t>
      </w:r>
      <w:r w:rsidRPr="0093566C">
        <w:rPr>
          <w:rFonts w:eastAsia="Times New Roman" w:cs="Times New Roman"/>
          <w:lang w:eastAsia="ru-RU"/>
        </w:rPr>
        <w:t>ассоциативного</w:t>
      </w:r>
      <w:r w:rsidRPr="0093566C" w:rsidR="006272BF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мышления,</w:t>
      </w:r>
      <w:r w:rsidR="00E40677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эмоционально-эстетического</w:t>
      </w:r>
      <w:r w:rsidRPr="0093566C" w:rsidR="006272BF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восприятия</w:t>
      </w:r>
      <w:r w:rsidRPr="0093566C" w:rsidR="006272BF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действительности средствами декоративно-прикладного искусства. Формирование</w:t>
      </w:r>
      <w:r w:rsidRPr="0093566C" w:rsidR="006272BF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интереса к созданию реалистичных цветов из фоамирана и гофробумаги.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lang w:eastAsia="ru-RU"/>
        </w:rPr>
      </w:pPr>
      <w:r w:rsidRPr="0093566C">
        <w:rPr>
          <w:rFonts w:eastAsia="Times New Roman" w:cs="Times New Roman"/>
          <w:b/>
          <w:bCs/>
          <w:lang w:eastAsia="ru-RU"/>
        </w:rPr>
        <w:t>Задачи программы: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lang w:eastAsia="ru-RU"/>
        </w:rPr>
      </w:pPr>
      <w:r w:rsidRPr="0093566C">
        <w:rPr>
          <w:rFonts w:eastAsia="Times New Roman" w:cs="Times New Roman"/>
          <w:b/>
          <w:bCs/>
          <w:lang w:eastAsia="ru-RU"/>
        </w:rPr>
        <w:t>Обучающие: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Познакомить детей с лучшими традициями декоративно-прикладного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творчества, привить интерес к создания реалистичных цветов своими руками в</w:t>
      </w:r>
      <w:r w:rsidR="00E40677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различных техниках декоративно-прикладного творчества.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Познакомить воспитанников с различными материалами для изготовления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цветов их свойствами и возможностями, технологией изготовления изделий и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порядком выполнения работ.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Освоение новых терминов и понятий.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Научить правилам обработки, хранению, изделий.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-</w:t>
      </w:r>
      <w:r w:rsidRPr="0093566C">
        <w:rPr>
          <w:rFonts w:eastAsia="Times New Roman" w:cs="Times New Roman"/>
          <w:lang w:eastAsia="ru-RU"/>
        </w:rPr>
        <w:t>Изучить и отработать на практике приемы художественного оформления</w:t>
      </w:r>
      <w:r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изделий.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lang w:eastAsia="ru-RU"/>
        </w:rPr>
      </w:pPr>
      <w:r w:rsidRPr="0093566C">
        <w:rPr>
          <w:rFonts w:eastAsia="Times New Roman" w:cs="Times New Roman"/>
          <w:b/>
          <w:bCs/>
          <w:lang w:eastAsia="ru-RU"/>
        </w:rPr>
        <w:t>Развивающие: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Развитие моторики рук, осознанного соблюдения правильной рабочей позы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(осанки) других компонентов здорового образа жизни.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Развитие творческой активности, стремление к самостоятельности.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Развитие внимания, воображения, памяти, мышления.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lang w:eastAsia="ru-RU"/>
        </w:rPr>
      </w:pPr>
      <w:r w:rsidRPr="0093566C">
        <w:rPr>
          <w:rFonts w:eastAsia="Times New Roman" w:cs="Times New Roman"/>
          <w:b/>
          <w:bCs/>
          <w:lang w:eastAsia="ru-RU"/>
        </w:rPr>
        <w:t>Воспитательные: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Воспитание</w:t>
      </w:r>
      <w:r w:rsidR="00DD0C9D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в</w:t>
      </w:r>
      <w:r w:rsidR="00DD0C9D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воспитанниках</w:t>
      </w:r>
      <w:r w:rsidR="00DD0C9D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трудолюбия,</w:t>
      </w:r>
      <w:r w:rsidR="00DD0C9D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аккуратности,</w:t>
      </w:r>
      <w:r w:rsidR="00DD0C9D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самостоятельности в работе.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Воспитание уважение к личному труду и к труду сверстников.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Формирование уверенности и чувства внутреннего удовольствия, большого</w:t>
      </w:r>
    </w:p>
    <w:p w:rsidR="00460058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удовлетворения при соприкосновении с образцами декоративно-прикладного</w:t>
      </w:r>
    </w:p>
    <w:p w:rsidR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творчества.</w:t>
      </w:r>
    </w:p>
    <w:p w:rsidR="00DD0C9D" w:rsidRPr="0093566C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</w:p>
    <w:p w:rsidR="00460058" w:rsidRPr="0093566C" w:rsidP="00DD0C9D">
      <w:pPr>
        <w:suppressAutoHyphens w:val="0"/>
        <w:spacing w:line="240" w:lineRule="auto"/>
        <w:ind w:firstLine="0"/>
        <w:jc w:val="center"/>
        <w:rPr>
          <w:rFonts w:cs="Times New Roman"/>
          <w:b/>
          <w:lang w:eastAsia="en-US"/>
        </w:rPr>
      </w:pPr>
      <w:bookmarkStart w:id="1" w:name="_Hlk80088561"/>
      <w:r w:rsidRPr="0093566C">
        <w:rPr>
          <w:rFonts w:cs="Times New Roman"/>
          <w:b/>
          <w:lang w:eastAsia="en-US"/>
        </w:rPr>
        <w:t>1.3. Учебный план.</w:t>
      </w:r>
    </w:p>
    <w:p w:rsidR="00C40FE1" w:rsidRPr="0093566C" w:rsidP="00C40FE1">
      <w:pPr>
        <w:suppressAutoHyphens w:val="0"/>
        <w:spacing w:line="240" w:lineRule="auto"/>
        <w:ind w:firstLine="0"/>
        <w:rPr>
          <w:rFonts w:cs="Times New Roman"/>
          <w:b/>
          <w:lang w:eastAsia="en-US"/>
        </w:rPr>
      </w:pPr>
    </w:p>
    <w:tbl>
      <w:tblPr>
        <w:tblStyle w:val="10"/>
        <w:tblW w:w="9952" w:type="dxa"/>
        <w:tblInd w:w="-318" w:type="dxa"/>
        <w:tblLayout w:type="fixed"/>
        <w:tblLook w:val="04A0"/>
      </w:tblPr>
      <w:tblGrid>
        <w:gridCol w:w="568"/>
        <w:gridCol w:w="2268"/>
        <w:gridCol w:w="992"/>
        <w:gridCol w:w="1134"/>
        <w:gridCol w:w="1134"/>
        <w:gridCol w:w="1872"/>
        <w:gridCol w:w="1984"/>
      </w:tblGrid>
      <w:tr w:rsidTr="003E1E97">
        <w:tblPrEx>
          <w:tblW w:w="9952" w:type="dxa"/>
          <w:tblInd w:w="-318" w:type="dxa"/>
          <w:tblLayout w:type="fixed"/>
          <w:tblLook w:val="04A0"/>
        </w:tblPrEx>
        <w:trPr>
          <w:trHeight w:val="135"/>
        </w:trPr>
        <w:tc>
          <w:tcPr>
            <w:tcW w:w="568" w:type="dxa"/>
            <w:vMerge w:val="restart"/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Наименование разделов, тем.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Количество часов</w:t>
            </w:r>
          </w:p>
        </w:tc>
        <w:tc>
          <w:tcPr>
            <w:tcW w:w="1872" w:type="dxa"/>
            <w:vMerge w:val="restart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Формы организации занятий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Формы аттестации контроля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rPr>
          <w:trHeight w:val="420"/>
        </w:trPr>
        <w:tc>
          <w:tcPr>
            <w:tcW w:w="568" w:type="dxa"/>
            <w:vMerge/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58" w:rsidRPr="00C40FE1" w:rsidP="00C40FE1">
            <w:pPr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практика</w:t>
            </w:r>
          </w:p>
        </w:tc>
        <w:tc>
          <w:tcPr>
            <w:tcW w:w="1872" w:type="dxa"/>
            <w:vMerge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2268" w:type="dxa"/>
          </w:tcPr>
          <w:p w:rsidR="00C40FE1" w:rsidRPr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Вводное занятие</w:t>
            </w:r>
          </w:p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-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Презентации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60058" w:rsidRPr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анкетирование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C40FE1" w:rsidRPr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Знакомство с планом</w:t>
            </w:r>
          </w:p>
          <w:p w:rsidR="00C40FE1" w:rsidRPr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работы на учебный год,</w:t>
            </w:r>
          </w:p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просмотр образцов.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-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Презентации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анкетирование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</w:tcPr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Полевые цветы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5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2268" w:type="dxa"/>
          </w:tcPr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Ромашки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6272BF" w:rsidP="003E1E97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2268" w:type="dxa"/>
          </w:tcPr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Васильки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,творческая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5</w:t>
            </w:r>
          </w:p>
        </w:tc>
        <w:tc>
          <w:tcPr>
            <w:tcW w:w="22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Маки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pacing w:after="160" w:line="240" w:lineRule="auto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</w:tcPr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Букетные цветы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17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6</w:t>
            </w:r>
          </w:p>
        </w:tc>
        <w:tc>
          <w:tcPr>
            <w:tcW w:w="2268" w:type="dxa"/>
          </w:tcPr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Анемон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7</w:t>
            </w:r>
          </w:p>
        </w:tc>
        <w:tc>
          <w:tcPr>
            <w:tcW w:w="2268" w:type="dxa"/>
          </w:tcPr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Гортензия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8</w:t>
            </w:r>
          </w:p>
        </w:tc>
        <w:tc>
          <w:tcPr>
            <w:tcW w:w="2268" w:type="dxa"/>
          </w:tcPr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Ранункулюс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rPr>
          <w:trHeight w:val="365"/>
        </w:trPr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9</w:t>
            </w:r>
          </w:p>
        </w:tc>
        <w:tc>
          <w:tcPr>
            <w:tcW w:w="2268" w:type="dxa"/>
          </w:tcPr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10</w:t>
            </w:r>
          </w:p>
        </w:tc>
        <w:tc>
          <w:tcPr>
            <w:tcW w:w="22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11</w:t>
            </w:r>
          </w:p>
        </w:tc>
        <w:tc>
          <w:tcPr>
            <w:tcW w:w="22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315E7A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315E7A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315E7A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315E7A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315E7A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460058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</w:tcPr>
          <w:p w:rsidR="00C40FE1" w:rsidRPr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Клумбовые цветы</w:t>
            </w:r>
          </w:p>
          <w:p w:rsidR="00460058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10D34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>
              <w:rPr>
                <w:rFonts w:cs="Times New Roman"/>
                <w:b/>
                <w:bCs/>
                <w:lang w:eastAsia="en-US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10D34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>
              <w:rPr>
                <w:rFonts w:cs="Times New Roman"/>
                <w:b/>
                <w:bCs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10D34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>
              <w:rPr>
                <w:rFonts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C40FE1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C40FE1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12</w:t>
            </w:r>
          </w:p>
        </w:tc>
        <w:tc>
          <w:tcPr>
            <w:tcW w:w="2268" w:type="dxa"/>
          </w:tcPr>
          <w:p w:rsidR="00C40FE1" w:rsidRPr="001B3439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1B3439">
              <w:rPr>
                <w:rFonts w:eastAsia="Times New Roman" w:cs="Times New Roman"/>
                <w:color w:val="000000"/>
                <w:lang w:eastAsia="ru-RU"/>
              </w:rPr>
              <w:t>Примула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FE1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0FE1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0FE1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C40FE1" w:rsidRPr="00C40FE1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40FE1" w:rsidRPr="00315E7A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315E7A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5C3514" w:rsidRPr="001B3439" w:rsidP="005C3514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13</w:t>
            </w:r>
          </w:p>
        </w:tc>
        <w:tc>
          <w:tcPr>
            <w:tcW w:w="2268" w:type="dxa"/>
          </w:tcPr>
          <w:p w:rsidR="005C3514" w:rsidRPr="001B3439" w:rsidP="005C3514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1B3439">
              <w:rPr>
                <w:rFonts w:eastAsia="Times New Roman" w:cs="Times New Roman"/>
                <w:color w:val="000000"/>
                <w:lang w:eastAsia="ru-RU"/>
              </w:rPr>
              <w:t>Виола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C3514" w:rsidRPr="001B3439" w:rsidP="005C3514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C3514" w:rsidRPr="001B3439" w:rsidP="005C3514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C3514" w:rsidRPr="001B3439" w:rsidP="005C3514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5C3514" w:rsidRPr="00C40FE1" w:rsidP="005C3514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</w:t>
            </w:r>
            <w:r>
              <w:rPr>
                <w:rFonts w:cs="Times New Roman"/>
                <w:lang w:eastAsia="en-US"/>
              </w:rPr>
              <w:t>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C3514" w:rsidRPr="00315E7A" w:rsidP="008F4096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315E7A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Tr="003E1E97">
        <w:tblPrEx>
          <w:tblW w:w="9952" w:type="dxa"/>
          <w:tblInd w:w="-318" w:type="dxa"/>
          <w:tblLayout w:type="fixed"/>
          <w:tblLook w:val="04A0"/>
        </w:tblPrEx>
        <w:tc>
          <w:tcPr>
            <w:tcW w:w="568" w:type="dxa"/>
          </w:tcPr>
          <w:p w:rsidR="00C40FE1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</w:tcPr>
          <w:p w:rsidR="00C40FE1" w:rsidRPr="00110D34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10D34">
              <w:rPr>
                <w:rFonts w:cs="Times New Roman"/>
                <w:b/>
                <w:bCs/>
                <w:lang w:eastAsia="en-US"/>
              </w:rPr>
              <w:t>Итого</w:t>
            </w:r>
            <w:r w:rsidR="00110D34">
              <w:rPr>
                <w:rFonts w:cs="Times New Roman"/>
                <w:b/>
                <w:bCs/>
                <w:lang w:eastAsia="en-US"/>
              </w:rPr>
              <w:t>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FE1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36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0FE1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  <w:r w:rsidR="00FD4442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0FE1" w:rsidRPr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</w:t>
            </w:r>
            <w:r w:rsidR="00FD4442"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C40FE1" w:rsidRPr="00C40FE1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40FE1" w:rsidRPr="00C40FE1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-</w:t>
            </w:r>
          </w:p>
        </w:tc>
      </w:tr>
      <w:bookmarkEnd w:id="1"/>
    </w:tbl>
    <w:p w:rsidR="00DD0C9D" w:rsidP="006272BF">
      <w:pPr>
        <w:spacing w:line="240" w:lineRule="auto"/>
        <w:ind w:firstLine="0"/>
        <w:rPr>
          <w:rFonts w:cs="Times New Roman"/>
          <w:b/>
        </w:rPr>
      </w:pPr>
    </w:p>
    <w:p w:rsidR="005C3514" w:rsidRPr="00F10292" w:rsidP="00DD0C9D">
      <w:pPr>
        <w:spacing w:line="240" w:lineRule="auto"/>
        <w:ind w:firstLine="0"/>
        <w:jc w:val="center"/>
        <w:rPr>
          <w:rFonts w:cs="Times New Roman"/>
          <w:b/>
        </w:rPr>
      </w:pPr>
      <w:r w:rsidRPr="00F10292">
        <w:rPr>
          <w:rFonts w:cs="Times New Roman"/>
          <w:b/>
        </w:rPr>
        <w:t>1.4. Содержание программы.</w:t>
      </w:r>
    </w:p>
    <w:p w:rsidR="005C3514" w:rsidRPr="00DD0C9D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color w:val="000000"/>
          <w:lang w:eastAsia="ru-RU"/>
        </w:rPr>
      </w:pPr>
      <w:r w:rsidRPr="00DD0C9D">
        <w:rPr>
          <w:rFonts w:eastAsia="Times New Roman" w:cs="Times New Roman"/>
          <w:b/>
          <w:color w:val="000000"/>
          <w:lang w:eastAsia="ru-RU"/>
        </w:rPr>
        <w:t>1 Вводное занятие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Техника безопасности. Правила дорожного движения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DD0C9D">
        <w:rPr>
          <w:rFonts w:eastAsia="Times New Roman" w:cs="Times New Roman"/>
          <w:b/>
          <w:color w:val="000000"/>
          <w:lang w:eastAsia="ru-RU"/>
        </w:rPr>
        <w:t>2 Введение в программу</w:t>
      </w:r>
      <w:r w:rsidRPr="005C3514">
        <w:rPr>
          <w:rFonts w:eastAsia="Times New Roman" w:cs="Times New Roman"/>
          <w:color w:val="000000"/>
          <w:lang w:eastAsia="ru-RU"/>
        </w:rPr>
        <w:t>. Задачи деятельности творческого объединения.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Демонстрация готовых изделий, выполненных кружковцами в технике керамическая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флористика.</w:t>
      </w:r>
    </w:p>
    <w:p w:rsidR="005C3514" w:rsidRPr="00DD0C9D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color w:val="000000"/>
          <w:lang w:eastAsia="ru-RU"/>
        </w:rPr>
      </w:pPr>
      <w:r w:rsidRPr="00DD0C9D">
        <w:rPr>
          <w:rFonts w:eastAsia="Times New Roman" w:cs="Times New Roman"/>
          <w:b/>
          <w:color w:val="000000"/>
          <w:lang w:eastAsia="ru-RU"/>
        </w:rPr>
        <w:t>3 Знакомство с оборудованием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 xml:space="preserve">Подготовка рабочего места и 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 xml:space="preserve"> работе. Техника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безопасности при работе с инструментами (ножницы, стеки, пастамашина).</w:t>
      </w:r>
    </w:p>
    <w:p w:rsidR="005C3514" w:rsidRPr="00C8566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color w:val="000000"/>
          <w:lang w:eastAsia="ru-RU"/>
        </w:rPr>
      </w:pPr>
      <w:r w:rsidRPr="00C85662">
        <w:rPr>
          <w:rFonts w:eastAsia="Times New Roman" w:cs="Times New Roman"/>
          <w:b/>
          <w:bCs/>
          <w:color w:val="000000"/>
          <w:lang w:eastAsia="ru-RU"/>
        </w:rPr>
        <w:t>Полевые цветы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Ромашки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ромашки.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Практика. Работа с катерами, вайнерами. Изготовление лепестков, серединки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ромашки, листьев, тонировка пастелью, масленой краской листьев, формирование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стебля и листьев, сборка цветка. Оформление готовых веточек в букет.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Васильки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василька.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Практика. Работа с катерами, вайнерами. Изготовление лепестков, серединки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василька,листьев,тонировка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пастелью,масленой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краской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листьев,стебля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чашелистика, формирование стебля и листьев, сборка цветка. Оформление готовых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веточек в букет.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Маки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мака.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Практика. Работа с катерами, вайнерами. Изготовление лепестков, семенной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коробочки мака, тычинок, листьев, тонировка пастелью, масленой краской листьев,стебля, формирование стебля и листьев, сборка цветка. Оформление готовых веточек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в букет.</w:t>
      </w:r>
    </w:p>
    <w:p w:rsidR="005C3514" w:rsidRPr="00C8566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color w:val="000000"/>
          <w:lang w:eastAsia="ru-RU"/>
        </w:rPr>
      </w:pPr>
      <w:r w:rsidRPr="00C85662">
        <w:rPr>
          <w:rFonts w:eastAsia="Times New Roman" w:cs="Times New Roman"/>
          <w:b/>
          <w:bCs/>
          <w:color w:val="000000"/>
          <w:lang w:eastAsia="ru-RU"/>
        </w:rPr>
        <w:t>Букетные цветы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Анемон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анемона.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Практика.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Работа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с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катерами,вайнерами.Изготовлениелепестков,сердцевинки, тычинок анемона, листьев, тонировка пастелью, масленой краской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листьев, стебля, формирование стебля и листьев, сборка цветка. Оформление готовых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веточек в букет.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Гортензия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гортензии.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Практика. Работа с катерами, вайнерами. Изготовление цветочков, серединки,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листьев, тонировка пастелью, масленой краской листьев, стебля, формирование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стебля и листьев, сборка соцветия цветка. Оформление готовых веточек в букет.</w:t>
      </w:r>
    </w:p>
    <w:p w:rsidR="005C3514" w:rsidRPr="005C3514" w:rsidP="00C52C7C">
      <w:pPr>
        <w:shd w:val="clear" w:color="auto" w:fill="FFFFFF"/>
        <w:tabs>
          <w:tab w:val="left" w:pos="3915"/>
        </w:tabs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Ранункулюс</w:t>
      </w:r>
      <w:r w:rsidR="00C52C7C">
        <w:rPr>
          <w:rFonts w:eastAsia="Times New Roman" w:cs="Times New Roman"/>
          <w:color w:val="000000"/>
          <w:lang w:eastAsia="ru-RU"/>
        </w:rPr>
        <w:tab/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ранункулюса.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Практика. Работа с катерами, вайнерами. Изготовление лепестков для цветочка,серединки, листьев, тонировка пастелью, масленой краской листьев, стебля,формирование стебля и листьев, сборка соцветия цветка. Оформление готового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цветка в букет.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Георгин</w:t>
      </w:r>
    </w:p>
    <w:p w:rsidR="005C3514" w:rsidRPr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георгина.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 xml:space="preserve">Практика. Работа с катерами, вайнерами. Изготовление лепестков для цветочка,серединки, листьев, тонировка пастелью, масленой краской </w:t>
      </w:r>
      <w:r w:rsidRPr="00F10292">
        <w:rPr>
          <w:rFonts w:eastAsia="Times New Roman" w:cs="Times New Roman"/>
          <w:color w:val="000000"/>
          <w:lang w:eastAsia="ru-RU"/>
        </w:rPr>
        <w:t>листьев, стебля,формирование стебля и листьев, сборка соцветия цветка. Оформление готовогоцветка в букет.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Пион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Теория. Изучение строения, формы пиона.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Практика. Работа с катерами, вайнерами. Изготовление лепестков для цветочка,серединки, листьев, тонировка пастелью, масленой краской листьев, стебля,формирование стебля и листьев, сборка соцветия цветка. Оформление готового</w:t>
      </w:r>
      <w:r w:rsidR="00C138F2">
        <w:rPr>
          <w:rFonts w:eastAsia="Times New Roman" w:cs="Times New Roman"/>
          <w:color w:val="000000"/>
          <w:lang w:eastAsia="ru-RU"/>
        </w:rPr>
        <w:t xml:space="preserve"> </w:t>
      </w:r>
      <w:r w:rsidRPr="00F10292">
        <w:rPr>
          <w:rFonts w:eastAsia="Times New Roman" w:cs="Times New Roman"/>
          <w:color w:val="000000"/>
          <w:lang w:eastAsia="ru-RU"/>
        </w:rPr>
        <w:t>цветка в букет.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Роза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Теория. Изучение строения, формы разы.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Практика. Работа с катерами, вайнерами. Изготовление лепестков для цветочка,серединки, листьев, тонировка пастелью, масленой краской листьев, стебля,формирование стебля и листьев, сборка соцветия цветка. Оформление готовогоцветка в букет.</w:t>
      </w:r>
    </w:p>
    <w:p w:rsidR="00F10292" w:rsidRPr="00C8566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color w:val="000000"/>
          <w:lang w:eastAsia="ru-RU"/>
        </w:rPr>
      </w:pPr>
      <w:r w:rsidRPr="00C85662">
        <w:rPr>
          <w:rFonts w:eastAsia="Times New Roman" w:cs="Times New Roman"/>
          <w:b/>
          <w:bCs/>
          <w:color w:val="000000"/>
          <w:lang w:eastAsia="ru-RU"/>
        </w:rPr>
        <w:t>Клумбовые цветы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Примула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Теория. Изучение строения, формы примулы.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Практика. Работа с катерами, вайнерами. Изготовление лепестков для цветочка,серединки, листьев, тонировка пастелью, масленой краской листьев, стебля,формирование стебля и листьев, сборка соцветия цветка. Оформление готового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F10292">
        <w:rPr>
          <w:rFonts w:eastAsia="Times New Roman" w:cs="Times New Roman"/>
          <w:color w:val="000000"/>
          <w:lang w:eastAsia="ru-RU"/>
        </w:rPr>
        <w:t>цветка в букет.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Виола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Теория. Изучение строения, формы виолы.</w:t>
      </w:r>
    </w:p>
    <w:p w:rsidR="00F10292" w:rsidRPr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Практика. Работа с катерами, вайнерами. Изготовление лепестков для цветочка,серединки, листьев, тонировка пастелью, масленой краской листьев, стебля,формирование стебля и листьев, сборка соцветия цветка. Оформление готовогоцветка в букет.</w:t>
      </w:r>
    </w:p>
    <w:p w:rsidR="00F10292" w:rsidRPr="00F10292" w:rsidP="00DD0C9D">
      <w:pPr>
        <w:spacing w:line="240" w:lineRule="auto"/>
        <w:ind w:firstLine="0"/>
        <w:rPr>
          <w:rFonts w:cs="Times New Roman"/>
        </w:rPr>
      </w:pPr>
      <w:r w:rsidRPr="00F10292">
        <w:rPr>
          <w:rFonts w:cs="Times New Roman"/>
        </w:rPr>
        <w:t>Картины и панно с использованием заготовок.</w:t>
      </w:r>
    </w:p>
    <w:p w:rsidR="00F10292" w:rsidRPr="00F10292" w:rsidP="00DD0C9D">
      <w:pPr>
        <w:spacing w:line="240" w:lineRule="auto"/>
        <w:ind w:firstLine="0"/>
        <w:rPr>
          <w:rFonts w:cs="Times New Roman"/>
        </w:rPr>
      </w:pPr>
      <w:r w:rsidRPr="00F10292">
        <w:rPr>
          <w:rFonts w:cs="Times New Roman"/>
        </w:rPr>
        <w:t>Творческий проект учащихся</w:t>
      </w:r>
    </w:p>
    <w:p w:rsidR="00F10292" w:rsidRPr="00F10292" w:rsidP="00DD0C9D">
      <w:pPr>
        <w:spacing w:line="240" w:lineRule="auto"/>
        <w:ind w:firstLine="0"/>
        <w:rPr>
          <w:rFonts w:cs="Times New Roman"/>
        </w:rPr>
      </w:pPr>
      <w:r w:rsidRPr="00F10292">
        <w:rPr>
          <w:rFonts w:cs="Times New Roman"/>
        </w:rPr>
        <w:t>Выставка работ</w:t>
      </w:r>
    </w:p>
    <w:p w:rsidR="00460058" w:rsidP="00DD0C9D">
      <w:pPr>
        <w:spacing w:line="240" w:lineRule="auto"/>
        <w:ind w:firstLine="0"/>
        <w:rPr>
          <w:rFonts w:cs="Times New Roman"/>
        </w:rPr>
      </w:pPr>
      <w:r w:rsidRPr="00F10292">
        <w:rPr>
          <w:rFonts w:cs="Times New Roman"/>
        </w:rPr>
        <w:t>Подведение итогов работы</w:t>
      </w:r>
    </w:p>
    <w:p w:rsidR="00B942DB" w:rsidP="00DD0C9D">
      <w:pPr>
        <w:spacing w:line="240" w:lineRule="auto"/>
        <w:ind w:firstLine="0"/>
        <w:rPr>
          <w:rFonts w:cs="Times New Roman"/>
        </w:rPr>
      </w:pPr>
    </w:p>
    <w:p w:rsidR="00B942DB" w:rsidRPr="00B15A1E" w:rsidP="00B942DB">
      <w:pPr>
        <w:jc w:val="center"/>
        <w:rPr>
          <w:b/>
        </w:rPr>
      </w:pPr>
      <w:r w:rsidRPr="00B15A1E">
        <w:rPr>
          <w:b/>
        </w:rPr>
        <w:t>1.5. Планируемые результаты.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b/>
          <w:bCs/>
          <w:sz w:val="28"/>
          <w:szCs w:val="28"/>
        </w:rPr>
        <w:t xml:space="preserve">Личностные универсальные учебные действия: 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 обучающегося будут сформированы: </w:t>
      </w:r>
    </w:p>
    <w:p w:rsidR="00B942DB" w:rsidRPr="00B942DB" w:rsidP="00B942DB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широкая мотивационная основа художественно-творческой деятельности, включающая социальные, учебно-познавательные и внешние мотивы; интерес к новым видам прикладного творчества, к новым способам самовыражения; </w:t>
      </w:r>
    </w:p>
    <w:p w:rsidR="00B942DB" w:rsidRPr="00B942DB" w:rsidP="00B942DB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устойчивый познавательный интерес к новым способам исследования технологий и материалов; </w:t>
      </w:r>
    </w:p>
    <w:p w:rsidR="00B942DB" w:rsidRPr="00B942DB" w:rsidP="00B942DB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адекватное понимания причин успешности/неуспешности творческой деятельности; 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Обучающийся получит возможность для формирования: </w:t>
      </w:r>
    </w:p>
    <w:p w:rsidR="00B942DB" w:rsidRPr="00B942DB" w:rsidP="00B942D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внутренней позиции обучающегося на уровне понимания необходимости творческой деятельности, как одного из средств самовыражения в социальной жизни; </w:t>
      </w:r>
    </w:p>
    <w:p w:rsidR="00B942DB" w:rsidRPr="00B942DB" w:rsidP="00B942D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выраженной познавательной мотивации; </w:t>
      </w:r>
    </w:p>
    <w:p w:rsidR="00B942DB" w:rsidRPr="00B942DB" w:rsidP="00B942D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устойчивого интереса к новым способам познания; </w:t>
      </w:r>
    </w:p>
    <w:p w:rsidR="00B942DB" w:rsidRPr="00B942DB" w:rsidP="00B942D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адекватного понимания причин успешности или неуспешности творческой деятельности; 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b/>
          <w:bCs/>
          <w:sz w:val="28"/>
          <w:szCs w:val="28"/>
        </w:rPr>
        <w:t>Регулятивные универсальные учебные действия:</w:t>
      </w:r>
      <w:r w:rsidRPr="00B942DB">
        <w:rPr>
          <w:sz w:val="28"/>
          <w:szCs w:val="28"/>
        </w:rPr>
        <w:t xml:space="preserve"> 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  <w:u w:val="single"/>
        </w:rPr>
        <w:t xml:space="preserve">Обучающийся научится: </w:t>
      </w:r>
    </w:p>
    <w:p w:rsidR="00B942DB" w:rsidRPr="00B942DB" w:rsidP="00B942DB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принимать и сохранять учебно-творческую задачу; </w:t>
      </w:r>
    </w:p>
    <w:p w:rsidR="00B942DB" w:rsidRPr="00B942DB" w:rsidP="00B942DB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учитывать выделенные в пособиях этапы работы; </w:t>
      </w:r>
    </w:p>
    <w:p w:rsidR="00B942DB" w:rsidRPr="00B942DB" w:rsidP="00B942DB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планировать свои действия; </w:t>
      </w:r>
    </w:p>
    <w:p w:rsidR="00B942DB" w:rsidRPr="00B942DB" w:rsidP="00B942DB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осуществлять итоговый и пошаговый контроль; </w:t>
      </w:r>
    </w:p>
    <w:p w:rsidR="00B942DB" w:rsidRPr="00B942DB" w:rsidP="00B942DB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адекватно воспринимать оценку учителя; </w:t>
      </w:r>
    </w:p>
    <w:p w:rsidR="00B942DB" w:rsidRPr="00B942DB" w:rsidP="00B942DB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различать способ и результат действия; </w:t>
      </w:r>
    </w:p>
    <w:p w:rsidR="00B942DB" w:rsidRPr="00B942DB" w:rsidP="00B942DB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вносить коррективы в действия на основе их оценки и учета сделанных ошибок; </w:t>
      </w:r>
    </w:p>
    <w:p w:rsidR="00B942DB" w:rsidRPr="00B942DB" w:rsidP="00B942DB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выполнять учебные действия в материале, речи, в уме. 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  <w:u w:val="single"/>
        </w:rPr>
        <w:t xml:space="preserve">Обучающийся получит возможность научиться: </w:t>
      </w:r>
    </w:p>
    <w:p w:rsidR="00B942DB" w:rsidRPr="00B942DB" w:rsidP="00B942DB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проявлять познавательную инициативу; </w:t>
      </w:r>
    </w:p>
    <w:p w:rsidR="00B942DB" w:rsidRPr="00B942DB" w:rsidP="00B942DB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самостоятельно учитывать выделенные учителем ориентиры действия в незнакомом материале; </w:t>
      </w:r>
    </w:p>
    <w:p w:rsidR="00B942DB" w:rsidRPr="00B942DB" w:rsidP="00B942DB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преобразовывать практическую задачу в познавательную, самостоятельно находить варианты решения творческой задачи. 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b/>
          <w:bCs/>
          <w:sz w:val="28"/>
          <w:szCs w:val="28"/>
        </w:rPr>
        <w:t>Коммуникативные универсальные учебные действия: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  <w:u w:val="single"/>
        </w:rPr>
        <w:t xml:space="preserve">Учащиеся смогут: </w:t>
      </w:r>
    </w:p>
    <w:p w:rsidR="00B942DB" w:rsidRPr="00B942DB" w:rsidP="00B942DB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допускать существование различных точек зрения и различных вариантов выполнения поставленной творческой задачи; </w:t>
      </w:r>
    </w:p>
    <w:p w:rsidR="00B942DB" w:rsidRPr="00B942DB" w:rsidP="00B942DB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учитывать разные мнения, стремиться к координации при выполнении коллективных работ; </w:t>
      </w:r>
    </w:p>
    <w:p w:rsidR="00B942DB" w:rsidRPr="00B942DB" w:rsidP="00B942DB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формулировать собственное мнение и позицию; </w:t>
      </w:r>
    </w:p>
    <w:p w:rsidR="00B942DB" w:rsidRPr="00B942DB" w:rsidP="00B942DB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договариваться, приходить к общему решению; </w:t>
      </w:r>
    </w:p>
    <w:p w:rsidR="00B942DB" w:rsidRPr="00B942DB" w:rsidP="00B942DB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соблюдать корректность в высказываниях; </w:t>
      </w:r>
    </w:p>
    <w:p w:rsidR="00B942DB" w:rsidRPr="00B942DB" w:rsidP="00B942DB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задавать вопросы по существу; </w:t>
      </w:r>
    </w:p>
    <w:p w:rsidR="00B942DB" w:rsidRPr="00B942DB" w:rsidP="00B942DB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использовать речь для регуляции своего действия; </w:t>
      </w:r>
    </w:p>
    <w:p w:rsidR="00B942DB" w:rsidRPr="00B942DB" w:rsidP="00B942DB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контролировать действия партнера; 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  <w:u w:val="single"/>
        </w:rPr>
        <w:t xml:space="preserve">Обучающийся получит возможность научиться: </w:t>
      </w:r>
    </w:p>
    <w:p w:rsidR="00B942DB" w:rsidRPr="00B942DB" w:rsidP="00B942DB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учитывать разные мнения и обосновывать свою позицию; </w:t>
      </w:r>
    </w:p>
    <w:p w:rsidR="00B942DB" w:rsidRPr="00B942DB" w:rsidP="00B942DB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с учетом целей коммуникации достаточно полно и точно передавать партнеру необходимую информацию как ориентир для построения действия; </w:t>
      </w:r>
    </w:p>
    <w:p w:rsidR="00B942DB" w:rsidRPr="00B942DB" w:rsidP="00B942DB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владеть монологической и диалогической формой речи; </w:t>
      </w:r>
    </w:p>
    <w:p w:rsidR="00B942DB" w:rsidRPr="00B942DB" w:rsidP="00B942DB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осуществлять взаимный контроль и оказывать партнерам в сотрудничестве необходимую взаимопомощь; 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b/>
          <w:bCs/>
          <w:sz w:val="28"/>
          <w:szCs w:val="28"/>
        </w:rPr>
        <w:t>Познавательные универсальные учебные действия</w:t>
      </w:r>
      <w:r w:rsidRPr="00B942DB">
        <w:rPr>
          <w:sz w:val="28"/>
          <w:szCs w:val="28"/>
        </w:rPr>
        <w:t xml:space="preserve"> 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  <w:u w:val="single"/>
        </w:rPr>
        <w:t xml:space="preserve">Обучающийся научится: </w:t>
      </w:r>
    </w:p>
    <w:p w:rsidR="00B942DB" w:rsidRPr="00B942DB" w:rsidP="00B942DB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осуществлять поиск нужной информации для выполнения художественно-творческой задачи с использованием учебной и дополнительной литературы; </w:t>
      </w:r>
    </w:p>
    <w:p w:rsidR="00B942DB" w:rsidRPr="00B942DB" w:rsidP="00B942DB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использовать знаки, символы, модели, схемы для решения познавательных и творческих задач и представления их результатов; </w:t>
      </w:r>
    </w:p>
    <w:p w:rsidR="00B942DB" w:rsidRPr="00B942DB" w:rsidP="00B942DB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анализировать объекты, выделять главное; </w:t>
      </w:r>
    </w:p>
    <w:p w:rsidR="00B942DB" w:rsidRPr="00B942DB" w:rsidP="00B942DB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осуществлять синтез (целое из частей); </w:t>
      </w:r>
    </w:p>
    <w:p w:rsidR="00B942DB" w:rsidRPr="00B942DB" w:rsidP="00B942DB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проводить сравнение, классификацию по разным критериям; </w:t>
      </w:r>
    </w:p>
    <w:p w:rsidR="00B942DB" w:rsidRPr="00B942DB" w:rsidP="00B942DB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устанавливать причинно-следственные связи; </w:t>
      </w:r>
    </w:p>
    <w:p w:rsidR="00B942DB" w:rsidRPr="00B942DB" w:rsidP="00B942DB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обобщать (выделять класс объектов по к/л признаку); </w:t>
      </w:r>
    </w:p>
    <w:p w:rsidR="00B942DB" w:rsidRPr="00B942DB" w:rsidP="00B942DB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подводить под понятие; </w:t>
      </w:r>
    </w:p>
    <w:p w:rsidR="00B942DB" w:rsidRPr="00B942DB" w:rsidP="00B942DB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устанавливать аналогии; </w:t>
      </w:r>
    </w:p>
    <w:p w:rsidR="00B942DB" w:rsidRPr="00B942DB" w:rsidP="00B942DB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Проводить наблюдения и эксперименты, высказывать суждения, делать умозаключения и выводы. </w:t>
      </w:r>
    </w:p>
    <w:p w:rsidR="00B942DB" w:rsidRPr="00B942DB" w:rsidP="00B942D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  <w:u w:val="single"/>
        </w:rPr>
        <w:t xml:space="preserve">Обучающийся получит возможность научиться: </w:t>
      </w:r>
    </w:p>
    <w:p w:rsidR="00B942DB" w:rsidRPr="00B942DB" w:rsidP="00B942DB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осуществлять расширенный поиск информации в соответствии с исследовательской задачей с использованием ресурсов сети Интернет; </w:t>
      </w:r>
    </w:p>
    <w:p w:rsidR="00B942DB" w:rsidRPr="00B942DB" w:rsidP="00B942DB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осознанно и произвольно строить сообщения в устной и письменной форме; использованию методов и приёмов художественно-творческой деятельности в основном учебном процессе и повседневной жизни. </w:t>
      </w:r>
    </w:p>
    <w:p w:rsidR="00DD0C9D" w:rsidRPr="00B942DB" w:rsidP="00B942DB">
      <w:pPr>
        <w:pStyle w:val="c3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942DB" w:rsidRPr="007D0BCD" w:rsidP="00B942DB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F10292" w:rsidRPr="006536E7" w:rsidP="00DD0C9D">
      <w:pPr>
        <w:spacing w:line="240" w:lineRule="auto"/>
        <w:ind w:firstLine="0"/>
        <w:jc w:val="center"/>
        <w:rPr>
          <w:rFonts w:cs="Times New Roman"/>
          <w:b/>
          <w:bCs/>
        </w:rPr>
      </w:pPr>
      <w:r w:rsidRPr="006536E7">
        <w:rPr>
          <w:rFonts w:cs="Times New Roman"/>
          <w:b/>
          <w:bCs/>
        </w:rPr>
        <w:t>Раздел 2. Комплекс организационно-педагогических условий.</w:t>
      </w:r>
    </w:p>
    <w:p w:rsidR="00F10292" w:rsidRPr="006536E7" w:rsidP="00DD0C9D">
      <w:pPr>
        <w:spacing w:line="240" w:lineRule="auto"/>
        <w:ind w:firstLine="0"/>
        <w:jc w:val="center"/>
        <w:rPr>
          <w:rFonts w:cs="Times New Roman"/>
          <w:b/>
          <w:bCs/>
        </w:rPr>
      </w:pPr>
      <w:r w:rsidRPr="006536E7">
        <w:rPr>
          <w:rFonts w:cs="Times New Roman"/>
          <w:b/>
          <w:bCs/>
        </w:rPr>
        <w:t>2.1. Календарно-</w:t>
      </w:r>
      <w:r w:rsidRPr="006536E7" w:rsidR="00365428">
        <w:rPr>
          <w:rFonts w:cs="Times New Roman"/>
          <w:b/>
          <w:bCs/>
        </w:rPr>
        <w:t>тематическое</w:t>
      </w:r>
      <w:r w:rsidRPr="006536E7">
        <w:rPr>
          <w:rFonts w:cs="Times New Roman"/>
          <w:b/>
          <w:bCs/>
        </w:rPr>
        <w:t xml:space="preserve"> планирование.</w:t>
      </w:r>
    </w:p>
    <w:p w:rsidR="00F10292" w:rsidRPr="006536E7" w:rsidP="00F10292">
      <w:pPr>
        <w:pStyle w:val="2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206"/>
        <w:gridCol w:w="3372"/>
        <w:gridCol w:w="1713"/>
        <w:gridCol w:w="1541"/>
        <w:gridCol w:w="1598"/>
      </w:tblGrid>
      <w:tr w:rsidTr="00D70A47">
        <w:tblPrEx>
          <w:tblW w:w="0" w:type="auto"/>
          <w:tblLook w:val="04A0"/>
        </w:tblPrEx>
        <w:trPr>
          <w:trHeight w:val="135"/>
        </w:trPr>
        <w:tc>
          <w:tcPr>
            <w:tcW w:w="1206" w:type="dxa"/>
            <w:vMerge w:val="restart"/>
          </w:tcPr>
          <w:p w:rsidR="00F10292" w:rsidRPr="006536E7" w:rsidP="00DD0C9D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6536E7">
              <w:rPr>
                <w:rFonts w:cs="Times New Roman"/>
                <w:b/>
              </w:rPr>
              <w:t>№</w:t>
            </w:r>
            <w:r w:rsidR="00DD0C9D">
              <w:rPr>
                <w:rFonts w:cs="Times New Roman"/>
                <w:b/>
              </w:rPr>
              <w:t xml:space="preserve"> п/п</w:t>
            </w:r>
          </w:p>
        </w:tc>
        <w:tc>
          <w:tcPr>
            <w:tcW w:w="3372" w:type="dxa"/>
            <w:vMerge w:val="restart"/>
          </w:tcPr>
          <w:p w:rsidR="00F10292" w:rsidRPr="006536E7" w:rsidP="00DD0C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6536E7">
              <w:rPr>
                <w:rFonts w:cs="Times New Roman"/>
                <w:b/>
              </w:rPr>
              <w:t>Название темы</w:t>
            </w:r>
          </w:p>
        </w:tc>
        <w:tc>
          <w:tcPr>
            <w:tcW w:w="1627" w:type="dxa"/>
            <w:vMerge w:val="restart"/>
          </w:tcPr>
          <w:p w:rsidR="00F10292" w:rsidRPr="006536E7" w:rsidP="00DD0C9D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Количество</w:t>
            </w:r>
            <w:r w:rsidRPr="006536E7">
              <w:rPr>
                <w:rFonts w:cs="Times New Roman"/>
                <w:b/>
              </w:rPr>
              <w:t xml:space="preserve"> часов</w:t>
            </w:r>
          </w:p>
        </w:tc>
        <w:tc>
          <w:tcPr>
            <w:tcW w:w="3139" w:type="dxa"/>
            <w:gridSpan w:val="2"/>
            <w:tcBorders>
              <w:bottom w:val="single" w:sz="4" w:space="0" w:color="auto"/>
            </w:tcBorders>
          </w:tcPr>
          <w:p w:rsidR="00F10292" w:rsidRPr="006536E7" w:rsidP="00DD0C9D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6536E7">
              <w:rPr>
                <w:rFonts w:cs="Times New Roman"/>
                <w:b/>
              </w:rPr>
              <w:t>Дата</w:t>
            </w:r>
            <w:r w:rsidR="00DD0C9D">
              <w:rPr>
                <w:rFonts w:cs="Times New Roman"/>
                <w:b/>
              </w:rPr>
              <w:t xml:space="preserve"> проведения</w:t>
            </w:r>
          </w:p>
        </w:tc>
      </w:tr>
      <w:tr w:rsidTr="00D70A47">
        <w:tblPrEx>
          <w:tblW w:w="0" w:type="auto"/>
          <w:tblLook w:val="04A0"/>
        </w:tblPrEx>
        <w:trPr>
          <w:trHeight w:val="420"/>
        </w:trPr>
        <w:tc>
          <w:tcPr>
            <w:tcW w:w="1206" w:type="dxa"/>
            <w:vMerge/>
          </w:tcPr>
          <w:p w:rsidR="00F10292" w:rsidRPr="006536E7" w:rsidP="00DD0C9D">
            <w:pPr>
              <w:spacing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372" w:type="dxa"/>
            <w:vMerge/>
          </w:tcPr>
          <w:p w:rsidR="00F10292" w:rsidRPr="006536E7" w:rsidP="00DD0C9D">
            <w:pPr>
              <w:spacing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27" w:type="dxa"/>
            <w:vMerge/>
            <w:tcBorders>
              <w:bottom w:val="single" w:sz="4" w:space="0" w:color="auto"/>
            </w:tcBorders>
          </w:tcPr>
          <w:p w:rsidR="00F10292" w:rsidRPr="006536E7" w:rsidP="00DD0C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right w:val="single" w:sz="4" w:space="0" w:color="auto"/>
            </w:tcBorders>
          </w:tcPr>
          <w:p w:rsidR="00F10292" w:rsidRPr="00DD0C9D" w:rsidP="00DD0C9D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DD0C9D">
              <w:rPr>
                <w:rFonts w:cs="Times New Roman"/>
                <w:b/>
              </w:rPr>
              <w:t>п</w:t>
            </w:r>
            <w:r w:rsidRPr="00DD0C9D">
              <w:rPr>
                <w:rFonts w:cs="Times New Roman"/>
                <w:b/>
              </w:rPr>
              <w:t>лан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</w:tcPr>
          <w:p w:rsidR="00F10292" w:rsidRPr="00DD0C9D" w:rsidP="00DD0C9D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DD0C9D">
              <w:rPr>
                <w:rFonts w:cs="Times New Roman"/>
                <w:b/>
              </w:rPr>
              <w:t>факт</w:t>
            </w: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D70A47" w:rsidRPr="006536E7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372" w:type="dxa"/>
          </w:tcPr>
          <w:p w:rsidR="00D70A47" w:rsidRPr="00C40FE1" w:rsidP="00D70A47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Вводное занятие</w:t>
            </w:r>
          </w:p>
          <w:p w:rsidR="00D70A47" w:rsidRPr="006536E7" w:rsidP="00D70A4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D70A47" w:rsidRPr="006536E7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372" w:type="dxa"/>
          </w:tcPr>
          <w:p w:rsidR="00D70A47" w:rsidRPr="00C40FE1" w:rsidP="00D70A47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Знакомство с планом</w:t>
            </w:r>
          </w:p>
          <w:p w:rsidR="00D70A47" w:rsidRPr="00C40FE1" w:rsidP="00D70A47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работы на учебный год,</w:t>
            </w:r>
          </w:p>
          <w:p w:rsidR="00D70A47" w:rsidRPr="006536E7" w:rsidP="00D70A4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просмотр образцов.</w:t>
            </w:r>
          </w:p>
        </w:tc>
        <w:tc>
          <w:tcPr>
            <w:tcW w:w="1627" w:type="dxa"/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1D6C06" w:rsidP="00D70A47">
            <w:pPr>
              <w:spacing w:line="240" w:lineRule="auto"/>
              <w:jc w:val="left"/>
              <w:rPr>
                <w:rFonts w:cs="Times New Roman"/>
              </w:rPr>
            </w:pPr>
          </w:p>
        </w:tc>
        <w:tc>
          <w:tcPr>
            <w:tcW w:w="3372" w:type="dxa"/>
          </w:tcPr>
          <w:p w:rsidR="001D6C06" w:rsidRPr="00C40FE1" w:rsidP="00D70A47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Полевые цветы</w:t>
            </w:r>
          </w:p>
        </w:tc>
        <w:tc>
          <w:tcPr>
            <w:tcW w:w="1627" w:type="dxa"/>
          </w:tcPr>
          <w:p w:rsidR="001D6C06" w:rsidRPr="00315E7A" w:rsidP="00D70A47">
            <w:pPr>
              <w:spacing w:line="240" w:lineRule="auto"/>
              <w:rPr>
                <w:rFonts w:cs="Times New Roman"/>
              </w:rPr>
            </w:pPr>
            <w:r w:rsidRPr="00315E7A">
              <w:rPr>
                <w:rFonts w:cs="Times New Roman"/>
              </w:rPr>
              <w:t>7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D70A47" w:rsidRPr="006536E7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372" w:type="dxa"/>
          </w:tcPr>
          <w:p w:rsidR="00D70A47" w:rsidRPr="006536E7" w:rsidP="00D70A4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Ромашки</w:t>
            </w:r>
          </w:p>
        </w:tc>
        <w:tc>
          <w:tcPr>
            <w:tcW w:w="1627" w:type="dxa"/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1D6C06" w:rsidP="001D6C06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4</w:t>
            </w:r>
          </w:p>
        </w:tc>
        <w:tc>
          <w:tcPr>
            <w:tcW w:w="3372" w:type="dxa"/>
          </w:tcPr>
          <w:p w:rsidR="001D6C06" w:rsidRPr="00C40FE1" w:rsidP="00D70A4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Ромашки</w:t>
            </w:r>
          </w:p>
        </w:tc>
        <w:tc>
          <w:tcPr>
            <w:tcW w:w="1627" w:type="dxa"/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D70A47" w:rsidRPr="006536E7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372" w:type="dxa"/>
          </w:tcPr>
          <w:p w:rsidR="00D70A47" w:rsidRPr="006536E7" w:rsidP="00D70A4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Васильки</w:t>
            </w:r>
          </w:p>
        </w:tc>
        <w:tc>
          <w:tcPr>
            <w:tcW w:w="1627" w:type="dxa"/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1D6C06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372" w:type="dxa"/>
          </w:tcPr>
          <w:p w:rsidR="001D6C06" w:rsidRPr="00C40FE1" w:rsidP="00D70A4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Васильки</w:t>
            </w:r>
          </w:p>
        </w:tc>
        <w:tc>
          <w:tcPr>
            <w:tcW w:w="1627" w:type="dxa"/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D70A47" w:rsidRPr="006536E7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372" w:type="dxa"/>
          </w:tcPr>
          <w:p w:rsidR="00D70A47" w:rsidRPr="006536E7" w:rsidP="00D70A4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Маки</w:t>
            </w:r>
          </w:p>
        </w:tc>
        <w:tc>
          <w:tcPr>
            <w:tcW w:w="1627" w:type="dxa"/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D70A47" w:rsidRPr="006536E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1D6C06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372" w:type="dxa"/>
          </w:tcPr>
          <w:p w:rsidR="001D6C06" w:rsidRPr="00C40FE1" w:rsidP="00D70A4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Маки</w:t>
            </w:r>
          </w:p>
        </w:tc>
        <w:tc>
          <w:tcPr>
            <w:tcW w:w="1627" w:type="dxa"/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1D6C06" w:rsidRPr="006536E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F10292" w:rsidRPr="006536E7" w:rsidP="00237CE6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372" w:type="dxa"/>
          </w:tcPr>
          <w:p w:rsidR="00F10292" w:rsidRPr="006536E7" w:rsidP="001D6C06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Маки</w:t>
            </w:r>
          </w:p>
        </w:tc>
        <w:tc>
          <w:tcPr>
            <w:tcW w:w="1627" w:type="dxa"/>
          </w:tcPr>
          <w:p w:rsidR="00F10292" w:rsidRPr="006536E7" w:rsidP="00237CE6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F10292" w:rsidRPr="006536E7" w:rsidP="00237CE6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F10292" w:rsidRPr="006536E7" w:rsidP="00237CE6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P="00590038">
            <w:pPr>
              <w:spacing w:line="240" w:lineRule="auto"/>
              <w:jc w:val="left"/>
              <w:rPr>
                <w:rFonts w:cs="Times New Roman"/>
              </w:rPr>
            </w:pPr>
          </w:p>
        </w:tc>
        <w:tc>
          <w:tcPr>
            <w:tcW w:w="3372" w:type="dxa"/>
          </w:tcPr>
          <w:p w:rsidR="00590038" w:rsidRPr="00590038" w:rsidP="00590038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</w:rPr>
            </w:pPr>
            <w:r w:rsidRPr="00590038">
              <w:rPr>
                <w:b/>
                <w:bCs/>
              </w:rPr>
              <w:t>Букетные цветы</w:t>
            </w:r>
          </w:p>
        </w:tc>
        <w:tc>
          <w:tcPr>
            <w:tcW w:w="1627" w:type="dxa"/>
          </w:tcPr>
          <w:p w:rsidR="00590038" w:rsidRPr="00590038" w:rsidP="00590038">
            <w:pPr>
              <w:spacing w:line="240" w:lineRule="auto"/>
              <w:rPr>
                <w:rFonts w:cs="Times New Roman"/>
                <w:b/>
                <w:bCs/>
              </w:rPr>
            </w:pPr>
            <w:r w:rsidRPr="00590038">
              <w:rPr>
                <w:b/>
                <w:bCs/>
              </w:rPr>
              <w:t>24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372" w:type="dxa"/>
          </w:tcPr>
          <w:p w:rsidR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67563F">
              <w:rPr>
                <w:rFonts w:eastAsia="Times New Roman" w:cs="Times New Roman"/>
                <w:color w:val="000000"/>
                <w:lang w:eastAsia="ru-RU"/>
              </w:rPr>
              <w:t>Анемон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67563F">
              <w:rPr>
                <w:rFonts w:eastAsia="Times New Roman" w:cs="Times New Roman"/>
                <w:color w:val="000000"/>
                <w:lang w:eastAsia="ru-RU"/>
              </w:rPr>
              <w:t>Анемон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67563F">
              <w:rPr>
                <w:rFonts w:eastAsia="Times New Roman" w:cs="Times New Roman"/>
                <w:color w:val="000000"/>
                <w:lang w:eastAsia="ru-RU"/>
              </w:rPr>
              <w:t>Анемон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37093B">
              <w:rPr>
                <w:rFonts w:eastAsia="Times New Roman" w:cs="Times New Roman"/>
                <w:color w:val="000000"/>
                <w:lang w:eastAsia="ru-RU"/>
              </w:rPr>
              <w:t>Гортензия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37093B">
              <w:rPr>
                <w:rFonts w:eastAsia="Times New Roman" w:cs="Times New Roman"/>
                <w:color w:val="000000"/>
                <w:lang w:eastAsia="ru-RU"/>
              </w:rPr>
              <w:t>Гортензия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37093B">
              <w:rPr>
                <w:rFonts w:eastAsia="Times New Roman" w:cs="Times New Roman"/>
                <w:color w:val="000000"/>
                <w:lang w:eastAsia="ru-RU"/>
              </w:rPr>
              <w:t>Гортензия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F00D1">
              <w:rPr>
                <w:rFonts w:eastAsia="Times New Roman" w:cs="Times New Roman"/>
                <w:color w:val="000000"/>
                <w:lang w:eastAsia="ru-RU"/>
              </w:rPr>
              <w:t>Ранункулюс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F00D1">
              <w:rPr>
                <w:rFonts w:eastAsia="Times New Roman" w:cs="Times New Roman"/>
                <w:color w:val="000000"/>
                <w:lang w:eastAsia="ru-RU"/>
              </w:rPr>
              <w:t>Ранункулюс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F00D1">
              <w:rPr>
                <w:rFonts w:eastAsia="Times New Roman" w:cs="Times New Roman"/>
                <w:color w:val="000000"/>
                <w:lang w:eastAsia="ru-RU"/>
              </w:rPr>
              <w:t>Ранункулюс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9665D9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9665D9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9665D9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9665D9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9665D9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370BE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370BE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370BE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370BE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370BE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417BE6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Tr="00590038">
        <w:tblPrEx>
          <w:tblW w:w="0" w:type="auto"/>
          <w:tblLook w:val="04A0"/>
        </w:tblPrEx>
        <w:trPr>
          <w:trHeight w:val="333"/>
        </w:trPr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3372" w:type="dxa"/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417BE6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Tr="00590038">
        <w:tblPrEx>
          <w:tblW w:w="0" w:type="auto"/>
          <w:tblLook w:val="04A0"/>
        </w:tblPrEx>
        <w:trPr>
          <w:trHeight w:val="369"/>
        </w:trPr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3372" w:type="dxa"/>
            <w:tcBorders>
              <w:bottom w:val="single" w:sz="4" w:space="0" w:color="auto"/>
            </w:tcBorders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417BE6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pStyle w:val="NormalWeb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Tr="00590038">
        <w:tblPrEx>
          <w:tblW w:w="0" w:type="auto"/>
          <w:tblLook w:val="04A0"/>
        </w:tblPrEx>
        <w:trPr>
          <w:trHeight w:val="235"/>
        </w:trPr>
        <w:tc>
          <w:tcPr>
            <w:tcW w:w="1206" w:type="dxa"/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  <w:tc>
          <w:tcPr>
            <w:tcW w:w="3372" w:type="dxa"/>
            <w:tcBorders>
              <w:bottom w:val="single" w:sz="4" w:space="0" w:color="auto"/>
            </w:tcBorders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417BE6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1627" w:type="dxa"/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pStyle w:val="NormalWeb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Tr="00590038">
        <w:tblPrEx>
          <w:tblW w:w="0" w:type="auto"/>
          <w:tblLook w:val="04A0"/>
        </w:tblPrEx>
        <w:trPr>
          <w:trHeight w:val="399"/>
        </w:trPr>
        <w:tc>
          <w:tcPr>
            <w:tcW w:w="1206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417BE6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Tr="00590038">
        <w:tblPrEx>
          <w:tblW w:w="0" w:type="auto"/>
          <w:tblLook w:val="04A0"/>
        </w:tblPrEx>
        <w:trPr>
          <w:trHeight w:val="399"/>
        </w:trPr>
        <w:tc>
          <w:tcPr>
            <w:tcW w:w="1206" w:type="dxa"/>
            <w:tcBorders>
              <w:right w:val="single" w:sz="4" w:space="0" w:color="auto"/>
            </w:tcBorders>
          </w:tcPr>
          <w:p w:rsidR="00590038" w:rsidP="00590038">
            <w:pPr>
              <w:spacing w:line="240" w:lineRule="auto"/>
              <w:jc w:val="left"/>
              <w:rPr>
                <w:rFonts w:cs="Times New Roman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038" w:rsidRPr="00590038" w:rsidP="00590038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590038">
              <w:rPr>
                <w:b/>
                <w:bCs/>
              </w:rPr>
              <w:t>Клумбовые цветы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590038" w:rsidRPr="00590038" w:rsidP="00590038">
            <w:pPr>
              <w:spacing w:line="240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7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BD3AC9">
              <w:rPr>
                <w:rFonts w:eastAsia="Times New Roman" w:cs="Times New Roman"/>
                <w:color w:val="000000"/>
                <w:lang w:eastAsia="ru-RU"/>
              </w:rPr>
              <w:t>Примула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  <w:tcBorders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BD3AC9">
              <w:rPr>
                <w:rFonts w:eastAsia="Times New Roman" w:cs="Times New Roman"/>
                <w:color w:val="000000"/>
                <w:lang w:eastAsia="ru-RU"/>
              </w:rPr>
              <w:t>Примула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590038" w:rsidRPr="006536E7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  <w:tcBorders>
              <w:right w:val="single" w:sz="4" w:space="0" w:color="auto"/>
            </w:tcBorders>
          </w:tcPr>
          <w:p w:rsidR="00590038" w:rsidRPr="006536E7" w:rsidP="00FD4442">
            <w:pPr>
              <w:spacing w:line="240" w:lineRule="auto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36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38" w:rsidRPr="006536E7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BD3AC9">
              <w:rPr>
                <w:rFonts w:eastAsia="Times New Roman" w:cs="Times New Roman"/>
                <w:color w:val="000000"/>
                <w:lang w:eastAsia="ru-RU"/>
              </w:rPr>
              <w:t>Примула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590038" w:rsidRPr="006536E7" w:rsidP="00870FB8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1   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P="0059003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Tr="00D70A47">
        <w:tblPrEx>
          <w:tblW w:w="0" w:type="auto"/>
          <w:tblLook w:val="04A0"/>
        </w:tblPrEx>
        <w:tc>
          <w:tcPr>
            <w:tcW w:w="1206" w:type="dxa"/>
            <w:tcBorders>
              <w:right w:val="single" w:sz="4" w:space="0" w:color="auto"/>
            </w:tcBorders>
          </w:tcPr>
          <w:p w:rsidR="00F10292" w:rsidRPr="006536E7" w:rsidP="00237CE6">
            <w:pPr>
              <w:spacing w:line="240" w:lineRule="auto"/>
              <w:rPr>
                <w:rFonts w:cs="Times New Roman"/>
                <w:b/>
              </w:rPr>
            </w:pP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F10292" w:rsidRPr="006536E7" w:rsidP="00237CE6">
            <w:pPr>
              <w:spacing w:line="240" w:lineRule="auto"/>
              <w:rPr>
                <w:rFonts w:cs="Times New Roman"/>
                <w:b/>
              </w:rPr>
            </w:pPr>
            <w:r w:rsidRPr="006536E7">
              <w:rPr>
                <w:rFonts w:cs="Times New Roman"/>
                <w:b/>
              </w:rPr>
              <w:t>Итого: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F10292" w:rsidRPr="006536E7" w:rsidP="00237CE6">
            <w:pPr>
              <w:spacing w:line="240" w:lineRule="auto"/>
              <w:ind w:firstLine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36</w:t>
            </w:r>
            <w:r>
              <w:rPr>
                <w:rFonts w:cs="Times New Roman"/>
                <w:b/>
              </w:rPr>
              <w:t xml:space="preserve"> </w:t>
            </w:r>
            <w:r w:rsidRPr="006536E7">
              <w:rPr>
                <w:rFonts w:cs="Times New Roman"/>
                <w:b/>
              </w:rPr>
              <w:t>час</w:t>
            </w:r>
            <w:r>
              <w:rPr>
                <w:rFonts w:cs="Times New Roman"/>
                <w:b/>
              </w:rPr>
              <w:t>ов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F10292" w:rsidRPr="006536E7" w:rsidP="00237CE6">
            <w:pPr>
              <w:pStyle w:val="NormalWeb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F10292" w:rsidRPr="006536E7" w:rsidP="00237CE6">
            <w:pPr>
              <w:pStyle w:val="NormalWeb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F10292" w:rsidRPr="006536E7" w:rsidP="00F10292">
      <w:pPr>
        <w:spacing w:line="240" w:lineRule="auto"/>
        <w:rPr>
          <w:rFonts w:eastAsia="Times New Roman" w:cs="Times New Roman"/>
          <w:lang w:eastAsia="ru-RU"/>
        </w:rPr>
      </w:pPr>
    </w:p>
    <w:p w:rsidR="00F10292" w:rsidP="00B942DB">
      <w:pPr>
        <w:spacing w:line="240" w:lineRule="auto"/>
        <w:ind w:firstLine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2.2. Календарно-учебный график</w:t>
      </w:r>
    </w:p>
    <w:p w:rsidR="00B942DB" w:rsidRPr="006536E7" w:rsidP="00B942DB">
      <w:pPr>
        <w:spacing w:line="240" w:lineRule="auto"/>
        <w:ind w:firstLine="0"/>
        <w:jc w:val="center"/>
        <w:rPr>
          <w:rFonts w:cs="Times New Roman"/>
          <w:b/>
          <w:bCs/>
        </w:rPr>
      </w:pPr>
    </w:p>
    <w:p w:rsidR="00F10292" w:rsidRPr="00AE528F" w:rsidP="00F1029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color w:val="000000"/>
          <w:lang w:eastAsia="en-US"/>
        </w:rPr>
      </w:pPr>
      <w:r w:rsidRPr="00AE528F">
        <w:rPr>
          <w:rFonts w:eastAsiaTheme="minorHAnsi" w:cs="Times New Roman"/>
          <w:color w:val="000000"/>
          <w:lang w:eastAsia="en-US"/>
        </w:rPr>
        <w:t>Н</w:t>
      </w:r>
      <w:r w:rsidR="00D451D4">
        <w:rPr>
          <w:rFonts w:eastAsiaTheme="minorHAnsi" w:cs="Times New Roman"/>
          <w:color w:val="000000"/>
          <w:lang w:eastAsia="en-US"/>
        </w:rPr>
        <w:t>ачало учебного года – 01.09.2022</w:t>
      </w:r>
      <w:r w:rsidRPr="00AE528F">
        <w:rPr>
          <w:rFonts w:eastAsiaTheme="minorHAnsi" w:cs="Times New Roman"/>
          <w:color w:val="000000"/>
          <w:lang w:eastAsia="en-US"/>
        </w:rPr>
        <w:t xml:space="preserve"> г</w:t>
      </w:r>
    </w:p>
    <w:p w:rsidR="00F10292" w:rsidRPr="00AE528F" w:rsidP="00F1029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color w:val="000000"/>
          <w:lang w:eastAsia="en-US"/>
        </w:rPr>
      </w:pPr>
      <w:r w:rsidRPr="00AE528F">
        <w:rPr>
          <w:rFonts w:eastAsiaTheme="minorHAnsi" w:cs="Times New Roman"/>
          <w:color w:val="000000"/>
          <w:lang w:eastAsia="en-US"/>
        </w:rPr>
        <w:t>Окончание</w:t>
      </w:r>
      <w:r w:rsidR="00870FB8">
        <w:rPr>
          <w:rFonts w:eastAsiaTheme="minorHAnsi" w:cs="Times New Roman"/>
          <w:color w:val="000000"/>
          <w:lang w:eastAsia="en-US"/>
        </w:rPr>
        <w:t xml:space="preserve"> учебного года – 31.05.2023</w:t>
      </w:r>
      <w:r w:rsidRPr="00AE528F">
        <w:rPr>
          <w:rFonts w:eastAsiaTheme="minorHAnsi" w:cs="Times New Roman"/>
          <w:color w:val="000000"/>
          <w:lang w:eastAsia="en-US"/>
        </w:rPr>
        <w:t xml:space="preserve"> г</w:t>
      </w:r>
    </w:p>
    <w:p w:rsidR="00F10292" w:rsidRPr="00AE528F" w:rsidP="00F1029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color w:val="000000"/>
          <w:lang w:eastAsia="en-US"/>
        </w:rPr>
      </w:pPr>
      <w:r w:rsidRPr="00AE528F">
        <w:rPr>
          <w:rFonts w:eastAsiaTheme="minorHAnsi" w:cs="Times New Roman"/>
          <w:color w:val="000000"/>
          <w:lang w:eastAsia="en-US"/>
        </w:rPr>
        <w:t>Продолжи</w:t>
      </w:r>
      <w:r w:rsidR="00D451D4">
        <w:rPr>
          <w:rFonts w:eastAsiaTheme="minorHAnsi" w:cs="Times New Roman"/>
          <w:color w:val="000000"/>
          <w:lang w:eastAsia="en-US"/>
        </w:rPr>
        <w:t>тельность первого полугодия – 18</w:t>
      </w:r>
      <w:r w:rsidRPr="00AE528F">
        <w:rPr>
          <w:rFonts w:eastAsiaTheme="minorHAnsi" w:cs="Times New Roman"/>
          <w:color w:val="000000"/>
          <w:lang w:eastAsia="en-US"/>
        </w:rPr>
        <w:t xml:space="preserve"> учебных недель.</w:t>
      </w:r>
    </w:p>
    <w:p w:rsidR="00F10292" w:rsidRPr="00AE528F" w:rsidP="00F10292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eastAsiaTheme="minorHAnsi" w:cs="Times New Roman"/>
          <w:color w:val="000000"/>
          <w:lang w:eastAsia="en-US"/>
        </w:rPr>
      </w:pPr>
      <w:r w:rsidRPr="00AE528F">
        <w:rPr>
          <w:rFonts w:eastAsiaTheme="minorHAnsi" w:cs="Times New Roman"/>
          <w:color w:val="000000"/>
          <w:lang w:eastAsia="en-US"/>
        </w:rPr>
        <w:t>Продолжи</w:t>
      </w:r>
      <w:r w:rsidR="00870FB8">
        <w:rPr>
          <w:rFonts w:eastAsiaTheme="minorHAnsi" w:cs="Times New Roman"/>
          <w:color w:val="000000"/>
          <w:lang w:eastAsia="en-US"/>
        </w:rPr>
        <w:t>тельность второго полугодия – 22 учебные недели</w:t>
      </w:r>
      <w:r w:rsidRPr="00AE528F">
        <w:rPr>
          <w:rFonts w:eastAsiaTheme="minorHAnsi" w:cs="Times New Roman"/>
          <w:color w:val="000000"/>
          <w:lang w:eastAsia="en-US"/>
        </w:rPr>
        <w:t>.</w:t>
      </w:r>
    </w:p>
    <w:tbl>
      <w:tblPr>
        <w:tblStyle w:val="TableGrid"/>
        <w:tblW w:w="0" w:type="auto"/>
        <w:jc w:val="center"/>
        <w:tblLook w:val="04A0"/>
      </w:tblPr>
      <w:tblGrid>
        <w:gridCol w:w="1791"/>
        <w:gridCol w:w="1791"/>
        <w:gridCol w:w="1791"/>
        <w:gridCol w:w="1940"/>
        <w:gridCol w:w="1642"/>
      </w:tblGrid>
      <w:tr w:rsidTr="00237CE6">
        <w:tblPrEx>
          <w:tblW w:w="0" w:type="auto"/>
          <w:jc w:val="center"/>
          <w:tblLook w:val="04A0"/>
        </w:tblPrEx>
        <w:trPr>
          <w:trHeight w:val="789"/>
          <w:jc w:val="center"/>
        </w:trPr>
        <w:tc>
          <w:tcPr>
            <w:tcW w:w="1791" w:type="dxa"/>
            <w:vAlign w:val="center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Начало</w:t>
            </w:r>
          </w:p>
        </w:tc>
        <w:tc>
          <w:tcPr>
            <w:tcW w:w="1791" w:type="dxa"/>
            <w:vAlign w:val="center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Окончание</w:t>
            </w:r>
          </w:p>
        </w:tc>
        <w:tc>
          <w:tcPr>
            <w:tcW w:w="1940" w:type="dxa"/>
            <w:vAlign w:val="center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Количество учебных недель</w:t>
            </w:r>
          </w:p>
        </w:tc>
        <w:tc>
          <w:tcPr>
            <w:tcW w:w="1642" w:type="dxa"/>
            <w:vAlign w:val="center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Количество учебных дней</w:t>
            </w:r>
          </w:p>
        </w:tc>
      </w:tr>
      <w:tr w:rsidTr="00237CE6">
        <w:tblPrEx>
          <w:tblW w:w="0" w:type="auto"/>
          <w:jc w:val="center"/>
          <w:tblLook w:val="04A0"/>
        </w:tblPrEx>
        <w:trPr>
          <w:trHeight w:val="263"/>
          <w:jc w:val="center"/>
        </w:trPr>
        <w:tc>
          <w:tcPr>
            <w:tcW w:w="1791" w:type="dxa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791" w:type="dxa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01.09.2023</w:t>
            </w:r>
            <w:r w:rsidRPr="00AE528F">
              <w:rPr>
                <w:rFonts w:eastAsiaTheme="minorHAnsi" w:cs="Times New Roman"/>
                <w:color w:val="000000"/>
                <w:lang w:eastAsia="en-US"/>
              </w:rPr>
              <w:t xml:space="preserve"> г</w:t>
            </w:r>
          </w:p>
        </w:tc>
        <w:tc>
          <w:tcPr>
            <w:tcW w:w="1791" w:type="dxa"/>
          </w:tcPr>
          <w:p w:rsidR="00F10292" w:rsidRPr="00AE528F" w:rsidP="00F044EA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29</w:t>
            </w:r>
            <w:r w:rsidR="00D451D4">
              <w:rPr>
                <w:rFonts w:eastAsiaTheme="minorHAnsi" w:cs="Times New Roman"/>
                <w:color w:val="000000"/>
                <w:lang w:eastAsia="en-US"/>
              </w:rPr>
              <w:t>.12.</w:t>
            </w:r>
            <w:r w:rsidR="00F044EA">
              <w:rPr>
                <w:rFonts w:eastAsiaTheme="minorHAnsi" w:cs="Times New Roman"/>
                <w:color w:val="000000"/>
                <w:lang w:eastAsia="en-US"/>
              </w:rPr>
              <w:t>2023</w:t>
            </w:r>
            <w:r w:rsidRPr="00AE528F">
              <w:rPr>
                <w:rFonts w:eastAsiaTheme="minorHAnsi" w:cs="Times New Roman"/>
                <w:color w:val="000000"/>
                <w:lang w:eastAsia="en-US"/>
              </w:rPr>
              <w:t xml:space="preserve"> г</w:t>
            </w:r>
          </w:p>
        </w:tc>
        <w:tc>
          <w:tcPr>
            <w:tcW w:w="1940" w:type="dxa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1</w:t>
            </w:r>
            <w:r w:rsidR="00FD4442">
              <w:rPr>
                <w:rFonts w:eastAsiaTheme="min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1642" w:type="dxa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85</w:t>
            </w:r>
          </w:p>
        </w:tc>
      </w:tr>
      <w:tr w:rsidTr="00237CE6">
        <w:tblPrEx>
          <w:tblW w:w="0" w:type="auto"/>
          <w:jc w:val="center"/>
          <w:tblLook w:val="04A0"/>
        </w:tblPrEx>
        <w:trPr>
          <w:trHeight w:val="275"/>
          <w:jc w:val="center"/>
        </w:trPr>
        <w:tc>
          <w:tcPr>
            <w:tcW w:w="1791" w:type="dxa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2 полугодие</w:t>
            </w:r>
          </w:p>
        </w:tc>
        <w:tc>
          <w:tcPr>
            <w:tcW w:w="1791" w:type="dxa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1</w:t>
            </w:r>
            <w:r w:rsidR="00F044EA">
              <w:rPr>
                <w:rFonts w:eastAsiaTheme="minorHAnsi" w:cs="Times New Roman"/>
                <w:color w:val="000000"/>
                <w:lang w:eastAsia="en-US"/>
              </w:rPr>
              <w:t>0.01.2024</w:t>
            </w:r>
            <w:r w:rsidRPr="00AE528F">
              <w:rPr>
                <w:rFonts w:eastAsiaTheme="minorHAnsi" w:cs="Times New Roman"/>
                <w:color w:val="000000"/>
                <w:lang w:eastAsia="en-US"/>
              </w:rPr>
              <w:t xml:space="preserve"> г</w:t>
            </w:r>
          </w:p>
        </w:tc>
        <w:tc>
          <w:tcPr>
            <w:tcW w:w="1791" w:type="dxa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31.</w:t>
            </w:r>
            <w:r w:rsidR="00DD0C9D">
              <w:rPr>
                <w:rFonts w:eastAsiaTheme="minorHAnsi" w:cs="Times New Roman"/>
                <w:color w:val="000000"/>
                <w:lang w:eastAsia="en-US"/>
              </w:rPr>
              <w:t>05</w:t>
            </w:r>
            <w:r w:rsidR="00F044EA">
              <w:rPr>
                <w:rFonts w:eastAsiaTheme="minorHAnsi" w:cs="Times New Roman"/>
                <w:color w:val="000000"/>
                <w:lang w:eastAsia="en-US"/>
              </w:rPr>
              <w:t>.2024</w:t>
            </w:r>
            <w:r w:rsidRPr="00AE528F">
              <w:rPr>
                <w:rFonts w:eastAsiaTheme="minorHAnsi" w:cs="Times New Roman"/>
                <w:color w:val="000000"/>
                <w:lang w:eastAsia="en-US"/>
              </w:rPr>
              <w:t>г</w:t>
            </w:r>
          </w:p>
        </w:tc>
        <w:tc>
          <w:tcPr>
            <w:tcW w:w="1940" w:type="dxa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19</w:t>
            </w:r>
          </w:p>
        </w:tc>
        <w:tc>
          <w:tcPr>
            <w:tcW w:w="1642" w:type="dxa"/>
          </w:tcPr>
          <w:p w:rsidR="00F10292" w:rsidRPr="00AE528F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95</w:t>
            </w:r>
          </w:p>
        </w:tc>
      </w:tr>
    </w:tbl>
    <w:p w:rsidR="00F10292" w:rsidRPr="006536E7" w:rsidP="00F10292">
      <w:pPr>
        <w:spacing w:line="240" w:lineRule="auto"/>
        <w:ind w:firstLine="0"/>
        <w:rPr>
          <w:rFonts w:cs="Times New Roman"/>
          <w:b/>
          <w:bCs/>
        </w:rPr>
      </w:pPr>
    </w:p>
    <w:p w:rsidR="00F10292" w:rsidP="00F10292">
      <w:pPr>
        <w:spacing w:line="240" w:lineRule="auto"/>
        <w:ind w:firstLine="0"/>
        <w:rPr>
          <w:rFonts w:cs="Times New Roman"/>
        </w:rPr>
      </w:pPr>
      <w:r>
        <w:rPr>
          <w:rFonts w:cs="Times New Roman"/>
        </w:rPr>
        <w:t>1</w:t>
      </w:r>
      <w:r w:rsidRPr="006536E7">
        <w:rPr>
          <w:rFonts w:cs="Times New Roman"/>
        </w:rPr>
        <w:t xml:space="preserve">-х дневная рабочая неделя по </w:t>
      </w:r>
      <w:r w:rsidR="00B075EE">
        <w:rPr>
          <w:rFonts w:cs="Times New Roman"/>
        </w:rPr>
        <w:t>1</w:t>
      </w:r>
      <w:r w:rsidRPr="006536E7">
        <w:rPr>
          <w:rFonts w:cs="Times New Roman"/>
        </w:rPr>
        <w:t xml:space="preserve"> учебному часу</w:t>
      </w:r>
      <w:r>
        <w:rPr>
          <w:rFonts w:cs="Times New Roman"/>
        </w:rPr>
        <w:t xml:space="preserve"> с перерывом в 15 мин.</w:t>
      </w:r>
    </w:p>
    <w:p w:rsidR="00DD0C9D" w:rsidRPr="006536E7" w:rsidP="00F10292">
      <w:pPr>
        <w:spacing w:line="240" w:lineRule="auto"/>
        <w:ind w:firstLine="0"/>
        <w:rPr>
          <w:rFonts w:cs="Times New Roman"/>
          <w:b/>
          <w:bCs/>
        </w:rPr>
      </w:pPr>
    </w:p>
    <w:p w:rsidR="00F10292" w:rsidP="00DD0C9D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536E7">
        <w:rPr>
          <w:b/>
          <w:bCs/>
          <w:sz w:val="28"/>
          <w:szCs w:val="28"/>
        </w:rPr>
        <w:t xml:space="preserve">2.3.Условия реализации программы. </w:t>
      </w:r>
      <w:r w:rsidR="00DD0C9D">
        <w:rPr>
          <w:b/>
          <w:bCs/>
          <w:sz w:val="28"/>
          <w:szCs w:val="28"/>
        </w:rPr>
        <w:t xml:space="preserve">                                                  </w:t>
      </w:r>
      <w:r w:rsidRPr="006536E7">
        <w:rPr>
          <w:b/>
          <w:bCs/>
          <w:sz w:val="28"/>
          <w:szCs w:val="28"/>
        </w:rPr>
        <w:t>Материально-техническое оснащение занятий</w:t>
      </w:r>
    </w:p>
    <w:p w:rsidR="00DD0C9D" w:rsidRPr="006536E7" w:rsidP="00F10292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37CE6" w:rsidRPr="00237CE6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>
        <w:rPr>
          <w:rFonts w:cs="Times New Roman"/>
        </w:rPr>
        <w:t>Учебное Помещение (класс), с</w:t>
      </w:r>
      <w:r w:rsidRPr="00237CE6">
        <w:rPr>
          <w:rFonts w:cs="Times New Roman"/>
        </w:rPr>
        <w:t>оответствующий санитарно-гигиеническим требованиям по площади и специальные уровню освещения, температурному режиму,</w:t>
      </w:r>
      <w:r>
        <w:rPr>
          <w:rFonts w:cs="Times New Roman"/>
        </w:rPr>
        <w:t xml:space="preserve"> </w:t>
      </w:r>
      <w:r w:rsidRPr="00237CE6">
        <w:rPr>
          <w:rFonts w:cs="Times New Roman"/>
        </w:rPr>
        <w:t>кабинете имеются инструкции по охране труда,правила поведения на занятиях, инструкция по противопожарной безопасности, удобные специально оборудованные столы и стулья; на</w:t>
      </w:r>
      <w:r w:rsidR="00C52C7C">
        <w:rPr>
          <w:rFonts w:cs="Times New Roman"/>
        </w:rPr>
        <w:t>глядные пособия, засушенные клумбовые цветы,букетные засушенные  цветы ,утюг</w:t>
      </w:r>
      <w:r w:rsidRPr="00237CE6">
        <w:rPr>
          <w:rFonts w:cs="Times New Roman"/>
        </w:rPr>
        <w:t>; оргтехника (компьютер, принтер, сканер);инструменты для изготовления изделий стек</w:t>
      </w:r>
      <w:r w:rsidR="00AA2978">
        <w:rPr>
          <w:rFonts w:cs="Times New Roman"/>
        </w:rPr>
        <w:t>и, термо-пистолет, бумага цветная,картон, цветной картон</w:t>
      </w:r>
      <w:r w:rsidRPr="00237CE6">
        <w:rPr>
          <w:rFonts w:cs="Times New Roman"/>
        </w:rPr>
        <w:t xml:space="preserve">, ножницы, кисти); все есть в наличии. </w:t>
      </w:r>
      <w:r w:rsidRPr="00237CE6">
        <w:rPr>
          <w:rFonts w:eastAsia="Times New Roman" w:cs="Times New Roman"/>
          <w:color w:val="000000"/>
          <w:lang w:eastAsia="ru-RU"/>
        </w:rPr>
        <w:t>Видео уроки по курсу «фоамиран»</w:t>
      </w:r>
      <w:r>
        <w:rPr>
          <w:rFonts w:eastAsia="Times New Roman" w:cs="Times New Roman"/>
          <w:color w:val="000000"/>
          <w:lang w:eastAsia="ru-RU"/>
        </w:rPr>
        <w:t>, н</w:t>
      </w:r>
      <w:r w:rsidRPr="00237CE6">
        <w:rPr>
          <w:rFonts w:eastAsia="Times New Roman" w:cs="Times New Roman"/>
          <w:color w:val="000000"/>
          <w:lang w:eastAsia="ru-RU"/>
        </w:rPr>
        <w:t>аглядные пособия, образцы изделий.</w:t>
      </w:r>
    </w:p>
    <w:p w:rsidR="00237CE6" w:rsidP="00DD0C9D">
      <w:pPr>
        <w:spacing w:line="240" w:lineRule="auto"/>
        <w:ind w:firstLine="0"/>
        <w:jc w:val="center"/>
        <w:rPr>
          <w:rFonts w:cs="Times New Roman"/>
        </w:rPr>
      </w:pPr>
      <w:r w:rsidRPr="006536E7">
        <w:rPr>
          <w:rFonts w:cs="Times New Roman"/>
          <w:b/>
          <w:bCs/>
        </w:rPr>
        <w:t>2.4.Формы аттестации</w:t>
      </w:r>
      <w:r w:rsidRPr="006536E7">
        <w:rPr>
          <w:rFonts w:cs="Times New Roman"/>
        </w:rPr>
        <w:t>.</w:t>
      </w:r>
    </w:p>
    <w:p w:rsidR="00DD0C9D" w:rsidRPr="006536E7" w:rsidP="00DD0C9D">
      <w:pPr>
        <w:spacing w:line="240" w:lineRule="auto"/>
        <w:ind w:firstLine="0"/>
        <w:jc w:val="center"/>
        <w:rPr>
          <w:rFonts w:cs="Times New Roman"/>
        </w:rPr>
      </w:pPr>
    </w:p>
    <w:p w:rsidR="00237CE6" w:rsidP="00DD0C9D">
      <w:pPr>
        <w:spacing w:line="240" w:lineRule="auto"/>
        <w:ind w:firstLine="0"/>
        <w:rPr>
          <w:rFonts w:cs="Times New Roman"/>
          <w:shd w:val="clear" w:color="auto" w:fill="FFFFFF"/>
        </w:rPr>
      </w:pPr>
      <w:r w:rsidRPr="00DD0C9D">
        <w:rPr>
          <w:rFonts w:cs="Times New Roman"/>
          <w:shd w:val="clear" w:color="auto" w:fill="FFFFFF"/>
        </w:rPr>
        <w:t>Промежуточный контроль проводится в рамках </w:t>
      </w:r>
      <w:r w:rsidRPr="00DD0C9D">
        <w:rPr>
          <w:rFonts w:cs="Times New Roman"/>
          <w:b/>
          <w:bCs/>
          <w:shd w:val="clear" w:color="auto" w:fill="FFFFFF"/>
        </w:rPr>
        <w:t>аттестации</w:t>
      </w:r>
      <w:r w:rsidRPr="00DD0C9D">
        <w:rPr>
          <w:rFonts w:cs="Times New Roman"/>
          <w:shd w:val="clear" w:color="auto" w:fill="FFFFFF"/>
        </w:rPr>
        <w:t> обучающихся в декабре-январе месяце в </w:t>
      </w:r>
      <w:r w:rsidRPr="00DD0C9D">
        <w:rPr>
          <w:rFonts w:cs="Times New Roman"/>
          <w:b/>
          <w:bCs/>
          <w:shd w:val="clear" w:color="auto" w:fill="FFFFFF"/>
        </w:rPr>
        <w:t>формах</w:t>
      </w:r>
      <w:r w:rsidRPr="00DD0C9D">
        <w:rPr>
          <w:rFonts w:cs="Times New Roman"/>
          <w:shd w:val="clear" w:color="auto" w:fill="FFFFFF"/>
        </w:rPr>
        <w:t>: открытое занятие, мастер-класс, выставка, ярмарка, викторина. Итоговый контроль проводится в конце учебного года и по окончанию образовательной программы (апрель-май) в </w:t>
      </w:r>
      <w:r w:rsidRPr="00DD0C9D">
        <w:rPr>
          <w:rFonts w:cs="Times New Roman"/>
          <w:b/>
          <w:bCs/>
          <w:shd w:val="clear" w:color="auto" w:fill="FFFFFF"/>
        </w:rPr>
        <w:t>форме</w:t>
      </w:r>
      <w:r w:rsidRPr="00DD0C9D">
        <w:rPr>
          <w:rFonts w:cs="Times New Roman"/>
          <w:shd w:val="clear" w:color="auto" w:fill="FFFFFF"/>
        </w:rPr>
        <w:t>: защита индивидуального, авторского, или коллективного творческого проекта.</w:t>
      </w:r>
    </w:p>
    <w:p w:rsidR="00DD0C9D" w:rsidRPr="00DD0C9D" w:rsidP="00DD0C9D">
      <w:pPr>
        <w:spacing w:line="240" w:lineRule="auto"/>
        <w:ind w:firstLine="0"/>
        <w:rPr>
          <w:rFonts w:cs="Times New Roman"/>
        </w:rPr>
      </w:pPr>
    </w:p>
    <w:p w:rsidR="00237CE6" w:rsidP="00DD0C9D">
      <w:pPr>
        <w:spacing w:line="240" w:lineRule="auto"/>
        <w:ind w:firstLine="0"/>
        <w:jc w:val="center"/>
        <w:rPr>
          <w:rFonts w:cs="Times New Roman"/>
          <w:b/>
          <w:bCs/>
        </w:rPr>
      </w:pPr>
      <w:r w:rsidRPr="006536E7">
        <w:rPr>
          <w:rFonts w:cs="Times New Roman"/>
          <w:b/>
          <w:bCs/>
        </w:rPr>
        <w:t>2.5.Оценочные материалы.</w:t>
      </w:r>
    </w:p>
    <w:p w:rsidR="00DD0C9D" w:rsidRPr="00A8574F" w:rsidP="00DD0C9D">
      <w:pPr>
        <w:spacing w:line="240" w:lineRule="auto"/>
        <w:ind w:firstLine="0"/>
        <w:jc w:val="center"/>
        <w:rPr>
          <w:rFonts w:cs="Times New Roman"/>
          <w:b/>
          <w:bCs/>
        </w:rPr>
      </w:pPr>
    </w:p>
    <w:p w:rsidR="00F10292" w:rsidP="00DD0C9D">
      <w:pPr>
        <w:spacing w:line="240" w:lineRule="auto"/>
        <w:ind w:firstLine="0"/>
        <w:rPr>
          <w:rFonts w:cs="Times New Roman"/>
        </w:rPr>
      </w:pPr>
      <w:r w:rsidRPr="00A8574F">
        <w:rPr>
          <w:rFonts w:cs="Times New Roman"/>
        </w:rPr>
        <w:t>Пер</w:t>
      </w:r>
      <w:r w:rsidR="00B075EE">
        <w:rPr>
          <w:rFonts w:cs="Times New Roman"/>
        </w:rPr>
        <w:t xml:space="preserve">вое </w:t>
      </w:r>
      <w:r w:rsidRPr="00A8574F">
        <w:rPr>
          <w:rFonts w:cs="Times New Roman"/>
        </w:rPr>
        <w:t>полугодие.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Промежуточный</w:t>
      </w:r>
      <w:r w:rsidR="00B075EE">
        <w:rPr>
          <w:rFonts w:cs="Times New Roman"/>
        </w:rPr>
        <w:t xml:space="preserve"> </w:t>
      </w:r>
      <w:r w:rsidRPr="00A8574F">
        <w:rPr>
          <w:rFonts w:cs="Times New Roman"/>
        </w:rPr>
        <w:t>контроль-декабрь</w:t>
      </w:r>
      <w:r w:rsidR="00B075EE">
        <w:rPr>
          <w:rFonts w:cs="Times New Roman"/>
        </w:rPr>
        <w:t xml:space="preserve"> </w:t>
      </w:r>
      <w:r w:rsidRPr="00A8574F">
        <w:rPr>
          <w:rFonts w:cs="Times New Roman"/>
        </w:rPr>
        <w:t>месяц - тестирование,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творческая работа,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тематические,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итоговые выставки,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фестивали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художественно-</w:t>
      </w:r>
      <w:r w:rsidR="00DD0C9D">
        <w:rPr>
          <w:rFonts w:cs="Times New Roman"/>
        </w:rPr>
        <w:t>п</w:t>
      </w:r>
      <w:r w:rsidRPr="00A8574F">
        <w:rPr>
          <w:rFonts w:cs="Times New Roman"/>
        </w:rPr>
        <w:t>рикладного</w:t>
      </w:r>
      <w:r w:rsidR="00B075EE">
        <w:rPr>
          <w:rFonts w:cs="Times New Roman"/>
        </w:rPr>
        <w:t xml:space="preserve"> </w:t>
      </w:r>
      <w:r w:rsidRPr="00A8574F">
        <w:rPr>
          <w:rFonts w:cs="Times New Roman"/>
        </w:rPr>
        <w:t>творчества</w:t>
      </w:r>
      <w:r>
        <w:rPr>
          <w:rFonts w:cs="Times New Roman"/>
        </w:rPr>
        <w:t>.</w:t>
      </w:r>
    </w:p>
    <w:p w:rsidR="00A8574F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Второе полугодие. </w:t>
      </w:r>
      <w:r w:rsidRPr="00A8574F">
        <w:rPr>
          <w:rFonts w:eastAsia="Times New Roman" w:cs="Times New Roman"/>
          <w:color w:val="000000"/>
          <w:lang w:eastAsia="ru-RU"/>
        </w:rPr>
        <w:t>Промежуточный контроль - май месяц- тестирование, творческая работа, тематические, итоговые выставки, фестивали художественно-прикладного творчества. Итоговая выставка</w:t>
      </w:r>
    </w:p>
    <w:p w:rsidR="00E017EC" w:rsidRPr="00A8574F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</w:p>
    <w:p w:rsidR="00A8574F" w:rsidP="00E017EC">
      <w:pPr>
        <w:spacing w:line="240" w:lineRule="auto"/>
        <w:ind w:firstLine="0"/>
        <w:jc w:val="center"/>
        <w:rPr>
          <w:rFonts w:cs="Times New Roman"/>
          <w:b/>
          <w:bCs/>
        </w:rPr>
      </w:pPr>
      <w:r w:rsidRPr="006536E7">
        <w:rPr>
          <w:rFonts w:cs="Times New Roman"/>
          <w:b/>
          <w:bCs/>
        </w:rPr>
        <w:t>2.6.Методические материалы.</w:t>
      </w:r>
    </w:p>
    <w:p w:rsidR="00E017EC" w:rsidP="00E017EC">
      <w:pPr>
        <w:spacing w:line="240" w:lineRule="auto"/>
        <w:ind w:firstLine="0"/>
        <w:jc w:val="center"/>
        <w:rPr>
          <w:rFonts w:cs="Times New Roman"/>
          <w:b/>
          <w:bCs/>
        </w:rPr>
      </w:pPr>
    </w:p>
    <w:p w:rsidR="00DD2F1B" w:rsidRPr="00DD2F1B" w:rsidP="00DD0C9D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Словесный метод - используется на каждом занятии в форме беседы, лекции, рассказа, изложения нового материала, закрепления изученного и повторения пройденного.</w:t>
      </w:r>
    </w:p>
    <w:p w:rsidR="00DD2F1B" w:rsidRPr="00DD2F1B" w:rsidP="00DD0C9D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Самостоятельная творческая работа - развивает самостоятельность, воображение, способствует выработке творческого подхода к выполнению задания, поиску нестандартных творческих решений.</w:t>
      </w:r>
    </w:p>
    <w:p w:rsidR="00DD2F1B" w:rsidRPr="00DD2F1B" w:rsidP="00DD0C9D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Коллективная работа - один из методов. Приучающих обучающихся справляться с поставленной задачей сообща, учитывать мнение окружающих. Способствует взаимопониманию между членами группы, созданию дружественной обстановки.</w:t>
      </w:r>
    </w:p>
    <w:p w:rsidR="00DD2F1B" w:rsidRPr="00DD2F1B" w:rsidP="00DD0C9D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Отработка технических навыков работы с художественными материалами и инструментами, способствует повышению качества работы, учит терпению, аккуратности, целеустремленности.</w:t>
      </w:r>
    </w:p>
    <w:p w:rsidR="00DD2F1B" w:rsidRPr="00DD2F1B" w:rsidP="00DD0C9D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Репродуктивный метод - используется педагогом для наглядной демонстрации способов работы, выполнения отдельных её элементов при объяснении нового материала.</w:t>
      </w:r>
    </w:p>
    <w:p w:rsidR="00DD2F1B" w:rsidRPr="00DD2F1B" w:rsidP="00DD0C9D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Смотр творческих достижений - используется на каждом занятии для определения типичных ошибок, достоинств и недостатков каждой работы, обмена опытом.</w:t>
      </w:r>
    </w:p>
    <w:p w:rsidR="00DD2F1B" w:rsidRPr="00012CE4" w:rsidP="00DD0C9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DD2F1B">
        <w:rPr>
          <w:rStyle w:val="c21"/>
          <w:b/>
          <w:bCs/>
          <w:color w:val="000000"/>
          <w:sz w:val="28"/>
          <w:szCs w:val="28"/>
        </w:rPr>
        <w:t> </w:t>
      </w:r>
      <w:r w:rsidRPr="00012CE4">
        <w:rPr>
          <w:rStyle w:val="c21"/>
          <w:color w:val="000000"/>
          <w:sz w:val="28"/>
          <w:szCs w:val="28"/>
        </w:rPr>
        <w:t>Необходимые условия реализации программы</w:t>
      </w:r>
    </w:p>
    <w:p w:rsidR="00DD2F1B" w:rsidRPr="00DD2F1B" w:rsidP="00DD0C9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  Для организации успешной работы имеется оборудованное помещение (кабинет), в котором представлены в достаточном объеме наглядно-информационные материалы,  хорошее верхнее освещение.</w:t>
      </w:r>
    </w:p>
    <w:p w:rsidR="00DD2F1B" w:rsidP="00DD0C9D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DD2F1B">
        <w:rPr>
          <w:rStyle w:val="c0"/>
          <w:color w:val="000000"/>
          <w:sz w:val="28"/>
          <w:szCs w:val="28"/>
        </w:rPr>
        <w:t>    Учитывая специфику работы детей с колющими и режущими инструментами, имеются инструкции по технике безопасности</w:t>
      </w:r>
      <w:r>
        <w:rPr>
          <w:rStyle w:val="c0"/>
          <w:color w:val="000000"/>
        </w:rPr>
        <w:t>.</w:t>
      </w:r>
    </w:p>
    <w:p w:rsidR="00E017EC" w:rsidP="00DD0C9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DD2F1B" w:rsidP="00E017EC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536E7">
        <w:rPr>
          <w:b/>
          <w:bCs/>
          <w:color w:val="000000"/>
          <w:sz w:val="28"/>
          <w:szCs w:val="28"/>
        </w:rPr>
        <w:t>2.7. Список литературы</w:t>
      </w:r>
    </w:p>
    <w:p w:rsidR="00E017EC" w:rsidRPr="006536E7" w:rsidP="00E017EC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D2F1B" w:rsidRPr="006536E7" w:rsidP="00E017EC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536E7">
        <w:rPr>
          <w:b/>
          <w:bCs/>
          <w:i/>
          <w:iCs/>
          <w:color w:val="000000"/>
          <w:sz w:val="28"/>
          <w:szCs w:val="28"/>
          <w:u w:val="single"/>
        </w:rPr>
        <w:t>Литература для педагога: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ind w:left="-36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8"/>
          <w:sz w:val="28"/>
          <w:szCs w:val="28"/>
        </w:rPr>
        <w:t>Ф</w:t>
      </w:r>
      <w:hyperlink r:id="rId6" w:history="1">
        <w:r w:rsidRPr="00DD2F1B">
          <w:rPr>
            <w:rStyle w:val="Hyperlink"/>
            <w:color w:val="auto"/>
            <w:sz w:val="28"/>
            <w:szCs w:val="28"/>
          </w:rPr>
          <w:t>едеральный закон от 29 декабря 2012 г. № 273-ФЗ "Об образовании в Российской Федерации".</w:t>
        </w:r>
      </w:hyperlink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Приказ Минобрнауки России от 17 декабря 2010 г. № 1897 «Об утверждении федерального государственного образовательного стандарта основного общего образования» (Зарегистрирован Минюстом России 01.12.2011, регистрационный номер 19644).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Федеральный государственный образовательный стандарт начального общего образования (приказ от 06.10.2009.№373 Минобрнауки России, зарегистрирован в Минюсте России 22.12.09 г., рег № 17785).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Федеральный государственный образовательный стандарт основного общего образования (приказ от 17.12.2010.№1897 Минобрнауки России, зарегистрирован в Минюсте России01.02.2011 г., рег № 19644).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Фундаментальное ядро содержания общего образования/ под. ред. В.В.Козлова, А.М. Кондакова. - М.: Просвещение, 2008.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Примерная основная образовательная программа образовательного учреждения/ Основная школа. - М.: Просвещение, 2010.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Профессиональный стандарт педагога /Утв. Приказом Министерства труда и социальной защиты Российской Федерации от 18 октября 2013 г. N 544н.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Федеральные требования к образовательным учреждениям в части охраны здоровья обучающихся, воспитанников. Приказ Минобрнауки России от 28 декабря 2010 г. № 2106 "Об утверждении федеральных требований к образовательным учреждениям в части охраны здоровья обучающихся, воспитанников"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СанПиН 2.4.2. 2821-10 "Санитарно-эпидемиологические требования к условиям и организации обучения в общеобразовательных учреждениях".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Быстрицкая А. Бумажная филигрань. М.: Айрис-пресс, 2010.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8"/>
          <w:sz w:val="28"/>
          <w:szCs w:val="28"/>
        </w:rPr>
        <w:t>Воробьёва О.С. Цветы из фоамирана М.: «</w:t>
      </w:r>
      <w:hyperlink r:id="rId7" w:history="1">
        <w:r w:rsidRPr="00DD2F1B">
          <w:rPr>
            <w:rStyle w:val="Hyperlink"/>
            <w:color w:val="auto"/>
            <w:sz w:val="28"/>
            <w:szCs w:val="28"/>
          </w:rPr>
          <w:t>Феникс</w:t>
        </w:r>
      </w:hyperlink>
      <w:r w:rsidRPr="00DD2F1B">
        <w:rPr>
          <w:rStyle w:val="c0"/>
          <w:sz w:val="28"/>
          <w:szCs w:val="28"/>
        </w:rPr>
        <w:t>», 2015г.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Иванов В.И. О тоне и цвете. Библиотека юного художника. Часть 1.М.: «Юный художник», 2011.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Каменева Е. Какого цвета радуга. - М.: Детская литература, 2010г.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Сокольникова Н.М. Краткий словарь художественных терминов. – Обнинск: «Титул», 2014.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Сокольникова Н.М. Основы живописи. -Обнинск: «Титул», 2010.</w:t>
      </w:r>
    </w:p>
    <w:p w:rsidR="00DD2F1B" w:rsidRPr="00DD2F1B" w:rsidP="00DD2F1B">
      <w:pPr>
        <w:pStyle w:val="c1"/>
        <w:numPr>
          <w:ilvl w:val="0"/>
          <w:numId w:val="4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Сокольникова Н.М. Основы композиции. - Обнинск: «Титул», 2015.</w:t>
      </w:r>
    </w:p>
    <w:p w:rsidR="00DD2F1B" w:rsidRPr="00DD2F1B" w:rsidP="00DD2F1B">
      <w:pPr>
        <w:pStyle w:val="ListParagraph"/>
        <w:spacing w:line="240" w:lineRule="auto"/>
        <w:ind w:firstLine="0"/>
        <w:rPr>
          <w:rFonts w:cs="Times New Roman"/>
          <w:b/>
          <w:bCs/>
        </w:rPr>
      </w:pPr>
      <w:r w:rsidRPr="00DD2F1B">
        <w:rPr>
          <w:rFonts w:cs="Times New Roman"/>
          <w:b/>
          <w:bCs/>
        </w:rPr>
        <w:t>Литература для учащихся и родителей.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ind w:left="-284" w:firstLine="284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1. Букина С. Букин М. Фоамиран. Шаг вперед. - «Феникс», Ростов-на-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Дону: 2011.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2. Букина С.Букин М. Фоамиран: волшебство бумажных завитков. -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«Феникс», Ростов-на-Дону: 2011.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8"/>
          <w:sz w:val="28"/>
          <w:szCs w:val="28"/>
        </w:rPr>
        <w:t>3. Волосова Е.Е. Букеты в винтаж- «</w:t>
      </w:r>
      <w:hyperlink r:id="rId8" w:history="1">
        <w:r w:rsidRPr="00DD2F1B">
          <w:rPr>
            <w:rStyle w:val="Hyperlink"/>
            <w:color w:val="auto"/>
            <w:sz w:val="28"/>
            <w:szCs w:val="28"/>
          </w:rPr>
          <w:t>Феникс</w:t>
        </w:r>
      </w:hyperlink>
      <w:r w:rsidRPr="00DD2F1B">
        <w:rPr>
          <w:rStyle w:val="c0"/>
          <w:sz w:val="28"/>
          <w:szCs w:val="28"/>
        </w:rPr>
        <w:t>», 2015.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27"/>
          <w:sz w:val="28"/>
          <w:szCs w:val="28"/>
        </w:rPr>
        <w:t>4. Волосова Е.Е. Букеты в стиле шебби-шик - «</w:t>
      </w:r>
      <w:hyperlink r:id="rId9" w:history="1">
        <w:r w:rsidRPr="00DD2F1B">
          <w:rPr>
            <w:rStyle w:val="Hyperlink"/>
            <w:color w:val="auto"/>
            <w:sz w:val="28"/>
            <w:szCs w:val="28"/>
          </w:rPr>
          <w:t>Феникс</w:t>
        </w:r>
      </w:hyperlink>
      <w:r w:rsidRPr="00DD2F1B">
        <w:rPr>
          <w:rStyle w:val="c27"/>
          <w:sz w:val="28"/>
          <w:szCs w:val="28"/>
        </w:rPr>
        <w:t>», 2015.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27"/>
          <w:sz w:val="28"/>
          <w:szCs w:val="28"/>
        </w:rPr>
        <w:t>5. Герасимова Е.Е Брошь-букеты: красота в деталях - «Феникс»,2015.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6. Грушина О.С. Занимательные поделки из фоамирна-«Феникс»,2015.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7.Ляхновская Н.О. Куклы из фоамирана- «Формат-М», 2015.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8.Чербанова Л.М. Волшебные цветы-«АСТ»,2016.</w:t>
      </w:r>
    </w:p>
    <w:p w:rsidR="00DD2F1B" w:rsidRPr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9.Чербанова Л.М. Цветы из фоамирна- «АСТ»,2015.</w:t>
      </w:r>
    </w:p>
    <w:p w:rsidR="001A22FB" w:rsidP="001A22FB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012CE4" w:rsidP="001A22FB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536E7">
        <w:rPr>
          <w:b/>
          <w:bCs/>
          <w:color w:val="000000"/>
          <w:sz w:val="28"/>
          <w:szCs w:val="28"/>
        </w:rPr>
        <w:t>2.8 Интернет ресурсы:</w:t>
      </w:r>
    </w:p>
    <w:p w:rsidR="00DD2F1B" w:rsidRPr="00E2684A" w:rsidP="001A22FB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hyperlink r:id="rId10" w:history="1"/>
    </w:p>
    <w:p w:rsidR="00DD2F1B" w:rsidRPr="00E2684A" w:rsidP="00E2684A">
      <w:pPr>
        <w:pStyle w:val="ListParagraph"/>
        <w:numPr>
          <w:ilvl w:val="0"/>
          <w:numId w:val="5"/>
        </w:numPr>
        <w:shd w:val="clear" w:color="auto" w:fill="FFFFFF"/>
        <w:suppressAutoHyphens w:val="0"/>
        <w:spacing w:line="259" w:lineRule="atLeast"/>
        <w:jc w:val="left"/>
        <w:rPr>
          <w:rFonts w:eastAsia="Times New Roman" w:cs="Times New Roman"/>
          <w:lang w:val="en-US" w:eastAsia="ru-RU"/>
        </w:rPr>
      </w:pPr>
      <w:hyperlink r:id="rId11" w:history="1">
        <w:r w:rsidRPr="00E2684A">
          <w:rPr>
            <w:rFonts w:eastAsia="Times New Roman" w:cs="Times New Roman"/>
            <w:lang w:val="en-US" w:eastAsia="ru-RU"/>
          </w:rPr>
          <w:t>WomanAdvice.ru</w:t>
        </w:r>
      </w:hyperlink>
      <w:r w:rsidRPr="00E2684A">
        <w:rPr>
          <w:rFonts w:eastAsia="Times New Roman" w:cs="Times New Roman"/>
          <w:lang w:val="en-US" w:eastAsia="ru-RU"/>
        </w:rPr>
        <w:t>›</w:t>
      </w:r>
      <w:hyperlink r:id="rId12" w:history="1">
        <w:r w:rsidRPr="00E2684A">
          <w:rPr>
            <w:rFonts w:eastAsia="Times New Roman" w:cs="Times New Roman"/>
            <w:lang w:val="en-US" w:eastAsia="ru-RU"/>
          </w:rPr>
          <w:t>rozy-iz-gofrirovannoy-bumagi</w:t>
        </w:r>
      </w:hyperlink>
    </w:p>
    <w:p w:rsidR="00E2684A" w:rsidRPr="00E2684A" w:rsidP="00E2684A">
      <w:pPr>
        <w:pStyle w:val="c7"/>
        <w:numPr>
          <w:ilvl w:val="0"/>
          <w:numId w:val="5"/>
        </w:numPr>
        <w:shd w:val="clear" w:color="auto" w:fill="FFFFFF"/>
        <w:rPr>
          <w:sz w:val="28"/>
          <w:szCs w:val="28"/>
          <w:lang w:val="en-US"/>
        </w:rPr>
      </w:pPr>
      <w:r w:rsidRPr="00E2684A">
        <w:rPr>
          <w:sz w:val="28"/>
          <w:szCs w:val="28"/>
          <w:lang w:val="en-US"/>
        </w:rPr>
        <w:t>http://lediveka.ru/otdyx/xobbi/cvety-iz-foamirana-master-klass-video.html</w:t>
      </w:r>
    </w:p>
    <w:p w:rsidR="00E2684A" w:rsidRPr="00D70A47" w:rsidP="00E2684A">
      <w:pPr>
        <w:pStyle w:val="c7"/>
        <w:numPr>
          <w:ilvl w:val="0"/>
          <w:numId w:val="5"/>
        </w:numPr>
        <w:shd w:val="clear" w:color="auto" w:fill="FFFFFF"/>
        <w:rPr>
          <w:sz w:val="28"/>
          <w:szCs w:val="28"/>
          <w:lang w:val="en-US"/>
        </w:rPr>
      </w:pPr>
      <w:r w:rsidRPr="00D70A47">
        <w:rPr>
          <w:sz w:val="28"/>
          <w:szCs w:val="28"/>
          <w:lang w:val="en-US"/>
        </w:rPr>
        <w:t>http://bebi.lv/foamiran-mk/roza-iz-foamirana-video-master-klass.html</w:t>
      </w:r>
    </w:p>
    <w:p w:rsidR="00E2684A" w:rsidRPr="00D70A47" w:rsidP="00E2684A">
      <w:pPr>
        <w:pStyle w:val="c7"/>
        <w:numPr>
          <w:ilvl w:val="0"/>
          <w:numId w:val="5"/>
        </w:numPr>
        <w:shd w:val="clear" w:color="auto" w:fill="FFFFFF"/>
        <w:rPr>
          <w:sz w:val="28"/>
          <w:szCs w:val="28"/>
          <w:lang w:val="en-US"/>
        </w:rPr>
      </w:pPr>
      <w:hyperlink r:id="rId13" w:history="1">
        <w:r w:rsidRPr="00D70A47">
          <w:rPr>
            <w:sz w:val="28"/>
            <w:szCs w:val="28"/>
            <w:lang w:val="en-US"/>
          </w:rPr>
          <w:t>http://stranamasterov.ru/content/popular/inf/2176,451</w:t>
        </w:r>
      </w:hyperlink>
    </w:p>
    <w:p w:rsidR="00A8574F" w:rsidRPr="008630A2" w:rsidP="008630A2">
      <w:pPr>
        <w:pStyle w:val="c7"/>
        <w:numPr>
          <w:ilvl w:val="0"/>
          <w:numId w:val="5"/>
        </w:numPr>
        <w:shd w:val="clear" w:color="auto" w:fill="FFFFFF"/>
        <w:rPr>
          <w:sz w:val="28"/>
          <w:szCs w:val="28"/>
          <w:lang w:val="en-US"/>
        </w:rPr>
      </w:pPr>
      <w:r w:rsidRPr="00E2684A">
        <w:rPr>
          <w:sz w:val="28"/>
          <w:szCs w:val="28"/>
        </w:rPr>
        <w:t>Источник</w:t>
      </w:r>
      <w:r w:rsidRPr="00D70A47">
        <w:rPr>
          <w:sz w:val="28"/>
          <w:szCs w:val="28"/>
          <w:lang w:val="en-US"/>
        </w:rPr>
        <w:t>:</w:t>
      </w:r>
      <w:hyperlink r:id="rId14" w:history="1">
        <w:r w:rsidRPr="00D70A47">
          <w:rPr>
            <w:sz w:val="28"/>
            <w:szCs w:val="28"/>
            <w:lang w:val="en-US"/>
          </w:rPr>
          <w:t>http://mirpozitiva.ru/articles/2051-roza-iz-foamirana-master-klassy.html</w:t>
        </w:r>
      </w:hyperlink>
    </w:p>
    <w:sectPr w:rsidSect="00012CE4">
      <w:footerReference w:type="default" r:id="rId15"/>
      <w:pgSz w:w="11906" w:h="16838"/>
      <w:pgMar w:top="1134" w:right="1134" w:bottom="1134" w:left="1418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4"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6392329"/>
      <w:richText/>
    </w:sdtPr>
    <w:sdtContent>
      <w:p w:rsidR="00FD444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6D4">
          <w:rPr>
            <w:noProof/>
          </w:rPr>
          <w:t>13</w:t>
        </w:r>
        <w:r w:rsidR="00C846D4">
          <w:rPr>
            <w:noProof/>
          </w:rPr>
          <w:fldChar w:fldCharType="end"/>
        </w:r>
      </w:p>
    </w:sdtContent>
  </w:sdt>
  <w:p w:rsidR="00FD4442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2EB5"/>
    <w:multiLevelType w:val="hybridMultilevel"/>
    <w:tmpl w:val="24C886B4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19A7210"/>
    <w:multiLevelType w:val="multilevel"/>
    <w:tmpl w:val="1F8C8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C91D84"/>
    <w:multiLevelType w:val="multilevel"/>
    <w:tmpl w:val="1B366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EE5C03"/>
    <w:multiLevelType w:val="hybridMultilevel"/>
    <w:tmpl w:val="5114BC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E3A1E"/>
    <w:multiLevelType w:val="multilevel"/>
    <w:tmpl w:val="B76085B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9235ED4"/>
    <w:multiLevelType w:val="multilevel"/>
    <w:tmpl w:val="898C4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0F23C1"/>
    <w:multiLevelType w:val="multilevel"/>
    <w:tmpl w:val="A2C4C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364F02"/>
    <w:multiLevelType w:val="multilevel"/>
    <w:tmpl w:val="8C04F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C5372C"/>
    <w:multiLevelType w:val="multilevel"/>
    <w:tmpl w:val="86E0A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5F5F31"/>
    <w:multiLevelType w:val="multilevel"/>
    <w:tmpl w:val="6D20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051A2F"/>
    <w:multiLevelType w:val="multilevel"/>
    <w:tmpl w:val="57C0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90787A"/>
    <w:multiLevelType w:val="multilevel"/>
    <w:tmpl w:val="6B3A2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1F71B1"/>
    <w:multiLevelType w:val="multilevel"/>
    <w:tmpl w:val="D6B0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476FBB"/>
    <w:multiLevelType w:val="hybridMultilevel"/>
    <w:tmpl w:val="5D3C2CC2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2"/>
  </w:num>
  <w:num w:numId="8">
    <w:abstractNumId w:val="8"/>
  </w:num>
  <w:num w:numId="9">
    <w:abstractNumId w:val="11"/>
  </w:num>
  <w:num w:numId="10">
    <w:abstractNumId w:val="9"/>
  </w:num>
  <w:num w:numId="11">
    <w:abstractNumId w:val="7"/>
  </w:num>
  <w:num w:numId="12">
    <w:abstractNumId w:val="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6388"/>
    <w:rsid w:val="00012430"/>
    <w:rsid w:val="00012CE4"/>
    <w:rsid w:val="000906D3"/>
    <w:rsid w:val="000E0451"/>
    <w:rsid w:val="00110D34"/>
    <w:rsid w:val="0013052B"/>
    <w:rsid w:val="00140B61"/>
    <w:rsid w:val="00164B8D"/>
    <w:rsid w:val="001A22FB"/>
    <w:rsid w:val="001B3439"/>
    <w:rsid w:val="001D5528"/>
    <w:rsid w:val="001D6C06"/>
    <w:rsid w:val="00237CE6"/>
    <w:rsid w:val="002C1D70"/>
    <w:rsid w:val="002C7F5B"/>
    <w:rsid w:val="00315E7A"/>
    <w:rsid w:val="00365428"/>
    <w:rsid w:val="0037093B"/>
    <w:rsid w:val="00394C35"/>
    <w:rsid w:val="003A6994"/>
    <w:rsid w:val="003B0234"/>
    <w:rsid w:val="003E1E97"/>
    <w:rsid w:val="00404AD5"/>
    <w:rsid w:val="00417BE6"/>
    <w:rsid w:val="00460058"/>
    <w:rsid w:val="004E255F"/>
    <w:rsid w:val="004F798E"/>
    <w:rsid w:val="0055503A"/>
    <w:rsid w:val="00590038"/>
    <w:rsid w:val="005A16AE"/>
    <w:rsid w:val="005C3514"/>
    <w:rsid w:val="00601C5A"/>
    <w:rsid w:val="00602548"/>
    <w:rsid w:val="006272BF"/>
    <w:rsid w:val="006536E7"/>
    <w:rsid w:val="0067217E"/>
    <w:rsid w:val="00673A66"/>
    <w:rsid w:val="0067563F"/>
    <w:rsid w:val="00692629"/>
    <w:rsid w:val="00725C2C"/>
    <w:rsid w:val="00761A1A"/>
    <w:rsid w:val="007675B9"/>
    <w:rsid w:val="007D0BCD"/>
    <w:rsid w:val="007D7317"/>
    <w:rsid w:val="008630A2"/>
    <w:rsid w:val="00870FB8"/>
    <w:rsid w:val="00891FB6"/>
    <w:rsid w:val="008D4B18"/>
    <w:rsid w:val="008F4096"/>
    <w:rsid w:val="009164D8"/>
    <w:rsid w:val="0093566C"/>
    <w:rsid w:val="009665D9"/>
    <w:rsid w:val="009A516C"/>
    <w:rsid w:val="00A82E3B"/>
    <w:rsid w:val="00A8574F"/>
    <w:rsid w:val="00A85DAF"/>
    <w:rsid w:val="00AA0355"/>
    <w:rsid w:val="00AA2978"/>
    <w:rsid w:val="00AE528F"/>
    <w:rsid w:val="00AF2A49"/>
    <w:rsid w:val="00B067AB"/>
    <w:rsid w:val="00B075EE"/>
    <w:rsid w:val="00B15A1E"/>
    <w:rsid w:val="00B26825"/>
    <w:rsid w:val="00B70C37"/>
    <w:rsid w:val="00B72F6F"/>
    <w:rsid w:val="00B942DB"/>
    <w:rsid w:val="00BD3AC9"/>
    <w:rsid w:val="00C138F2"/>
    <w:rsid w:val="00C40FE1"/>
    <w:rsid w:val="00C52C7C"/>
    <w:rsid w:val="00C846D4"/>
    <w:rsid w:val="00C85662"/>
    <w:rsid w:val="00CB6DE2"/>
    <w:rsid w:val="00D370BE"/>
    <w:rsid w:val="00D451D4"/>
    <w:rsid w:val="00D70A47"/>
    <w:rsid w:val="00DD0C9D"/>
    <w:rsid w:val="00DD2F1B"/>
    <w:rsid w:val="00DF00D1"/>
    <w:rsid w:val="00E017EC"/>
    <w:rsid w:val="00E02009"/>
    <w:rsid w:val="00E05A1E"/>
    <w:rsid w:val="00E2684A"/>
    <w:rsid w:val="00E2775E"/>
    <w:rsid w:val="00E40677"/>
    <w:rsid w:val="00E76388"/>
    <w:rsid w:val="00EE5024"/>
    <w:rsid w:val="00F044EA"/>
    <w:rsid w:val="00F10292"/>
    <w:rsid w:val="00F37426"/>
    <w:rsid w:val="00F837EB"/>
    <w:rsid w:val="00FD4442"/>
  </w:rsids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388"/>
    <w:pPr>
      <w:suppressAutoHyphens/>
      <w:spacing w:after="0" w:line="360" w:lineRule="auto"/>
      <w:ind w:firstLine="708"/>
      <w:jc w:val="both"/>
    </w:pPr>
    <w:rPr>
      <w:rFonts w:ascii="Times New Roman" w:eastAsia="Calibri" w:hAnsi="Times New Roman" w:cs="Calibri"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rsid w:val="00E76388"/>
    <w:pPr>
      <w:suppressAutoHyphens/>
      <w:spacing w:after="0" w:line="100" w:lineRule="atLeast"/>
      <w:jc w:val="center"/>
    </w:pPr>
    <w:rPr>
      <w:rFonts w:ascii="Calibri" w:eastAsia="Lucida Sans Unicode" w:hAnsi="Calibri" w:cs="font264"/>
      <w:kern w:val="1"/>
      <w:lang w:eastAsia="ar-SA"/>
    </w:rPr>
  </w:style>
  <w:style w:type="paragraph" w:styleId="ListParagraph">
    <w:name w:val="List Paragraph"/>
    <w:basedOn w:val="Normal"/>
    <w:uiPriority w:val="34"/>
    <w:qFormat/>
    <w:rsid w:val="0067217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A6994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TableNormal"/>
    <w:next w:val="TableGrid"/>
    <w:uiPriority w:val="59"/>
    <w:rsid w:val="0046005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460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rsid w:val="00F10292"/>
    <w:pPr>
      <w:suppressAutoHyphens/>
      <w:spacing w:after="0" w:line="100" w:lineRule="atLeast"/>
      <w:jc w:val="center"/>
    </w:pPr>
    <w:rPr>
      <w:rFonts w:ascii="Calibri" w:eastAsia="Lucida Sans Unicode" w:hAnsi="Calibri" w:cs="font264"/>
      <w:kern w:val="1"/>
      <w:lang w:eastAsia="ar-SA"/>
    </w:rPr>
  </w:style>
  <w:style w:type="paragraph" w:customStyle="1" w:styleId="c1">
    <w:name w:val="c1"/>
    <w:basedOn w:val="Normal"/>
    <w:rsid w:val="00DD2F1B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DefaultParagraphFont"/>
    <w:rsid w:val="00DD2F1B"/>
  </w:style>
  <w:style w:type="character" w:customStyle="1" w:styleId="c21">
    <w:name w:val="c21"/>
    <w:basedOn w:val="DefaultParagraphFont"/>
    <w:rsid w:val="00DD2F1B"/>
  </w:style>
  <w:style w:type="character" w:customStyle="1" w:styleId="c8">
    <w:name w:val="c8"/>
    <w:basedOn w:val="DefaultParagraphFont"/>
    <w:rsid w:val="00DD2F1B"/>
  </w:style>
  <w:style w:type="character" w:customStyle="1" w:styleId="c27">
    <w:name w:val="c27"/>
    <w:basedOn w:val="DefaultParagraphFont"/>
    <w:rsid w:val="00DD2F1B"/>
  </w:style>
  <w:style w:type="character" w:styleId="Hyperlink">
    <w:name w:val="Hyperlink"/>
    <w:basedOn w:val="DefaultParagraphFont"/>
    <w:uiPriority w:val="99"/>
    <w:semiHidden/>
    <w:unhideWhenUsed/>
    <w:rsid w:val="00DD2F1B"/>
    <w:rPr>
      <w:color w:val="0000FF"/>
      <w:u w:val="single"/>
    </w:rPr>
  </w:style>
  <w:style w:type="paragraph" w:customStyle="1" w:styleId="c7">
    <w:name w:val="c7"/>
    <w:basedOn w:val="Normal"/>
    <w:rsid w:val="00E2684A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725C2C"/>
    <w:pPr>
      <w:spacing w:after="0" w:line="240" w:lineRule="auto"/>
    </w:pPr>
    <w:rPr>
      <w:rFonts w:eastAsiaTheme="minorEastAsia"/>
      <w:lang w:eastAsia="ru-RU"/>
    </w:rPr>
  </w:style>
  <w:style w:type="paragraph" w:customStyle="1" w:styleId="c34">
    <w:name w:val="c34"/>
    <w:basedOn w:val="Normal"/>
    <w:rsid w:val="007D0BC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a"/>
    <w:uiPriority w:val="99"/>
    <w:unhideWhenUsed/>
    <w:rsid w:val="00012CE4"/>
    <w:pPr>
      <w:tabs>
        <w:tab w:val="center" w:pos="4677"/>
        <w:tab w:val="right" w:pos="9355"/>
      </w:tabs>
      <w:spacing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012CE4"/>
    <w:rPr>
      <w:rFonts w:ascii="Times New Roman" w:eastAsia="Calibri" w:hAnsi="Times New Roman" w:cs="Calibri"/>
      <w:sz w:val="28"/>
      <w:szCs w:val="28"/>
      <w:lang w:eastAsia="ar-SA"/>
    </w:rPr>
  </w:style>
  <w:style w:type="paragraph" w:styleId="Footer">
    <w:name w:val="footer"/>
    <w:basedOn w:val="Normal"/>
    <w:link w:val="a0"/>
    <w:uiPriority w:val="99"/>
    <w:unhideWhenUsed/>
    <w:rsid w:val="00012CE4"/>
    <w:pPr>
      <w:tabs>
        <w:tab w:val="center" w:pos="4677"/>
        <w:tab w:val="right" w:pos="9355"/>
      </w:tabs>
      <w:spacing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012CE4"/>
    <w:rPr>
      <w:rFonts w:ascii="Times New Roman" w:eastAsia="Calibri" w:hAnsi="Times New Roman" w:cs="Calibri"/>
      <w:sz w:val="28"/>
      <w:szCs w:val="28"/>
      <w:lang w:eastAsia="ar-SA"/>
    </w:rPr>
  </w:style>
  <w:style w:type="paragraph" w:styleId="BalloonText">
    <w:name w:val="Balloon Text"/>
    <w:basedOn w:val="Normal"/>
    <w:link w:val="a1"/>
    <w:uiPriority w:val="99"/>
    <w:semiHidden/>
    <w:unhideWhenUsed/>
    <w:rsid w:val="005A16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5A16AE"/>
    <w:rPr>
      <w:rFonts w:ascii="Segoe UI" w:eastAsia="Calibri" w:hAnsi="Segoe UI" w:cs="Segoe UI"/>
      <w:sz w:val="18"/>
      <w:szCs w:val="18"/>
      <w:lang w:eastAsia="ar-SA"/>
    </w:rPr>
  </w:style>
  <w:style w:type="paragraph" w:styleId="BodyText">
    <w:name w:val="Body Text"/>
    <w:basedOn w:val="Normal"/>
    <w:link w:val="a2"/>
    <w:uiPriority w:val="99"/>
    <w:semiHidden/>
    <w:unhideWhenUsed/>
    <w:rsid w:val="006272BF"/>
    <w:pPr>
      <w:suppressAutoHyphens w:val="0"/>
      <w:spacing w:line="240" w:lineRule="auto"/>
      <w:ind w:firstLine="0"/>
      <w:jc w:val="center"/>
    </w:pPr>
    <w:rPr>
      <w:rFonts w:ascii="Impact" w:eastAsia="Times New Roman" w:hAnsi="Impact" w:cs="Times New Roman"/>
      <w:sz w:val="32"/>
      <w:szCs w:val="24"/>
    </w:rPr>
  </w:style>
  <w:style w:type="character" w:customStyle="1" w:styleId="a2">
    <w:name w:val="Основной текст Знак"/>
    <w:basedOn w:val="DefaultParagraphFont"/>
    <w:link w:val="BodyText"/>
    <w:uiPriority w:val="99"/>
    <w:semiHidden/>
    <w:rsid w:val="006272BF"/>
    <w:rPr>
      <w:rFonts w:ascii="Impact" w:eastAsia="Times New Roman" w:hAnsi="Impact" w:cs="Times New Roman"/>
      <w:sz w:val="3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infourok.ru/go.html?href=http%3A%2F%2Fyandex.ru%2Fclck%2Fjsredir%3Ffrom%3Dyandex.ru%253Bsearch%252F%253Bweb%253B%253B%26text%3D%26etext%3D1177.2Gx7S9qwSS9_yLymXEj21buoorKgfLbnYI8qxKNioaGtYxPdNoD3G4jOEJb60GBVo6lPXBT2IcvzsXGUTvVtIhHgFotIVxondZ6wnmi8r81iW94cX-NFJWgpdmETB-4Mo_vco5y23kNBpfnKOpOCSw.286be2bd9e9a09f311aaacd94c736d92b2a9cc90%26uuid%3D%26state%3DPEtFfuTeVD5kpHnK9lio9b04eb9KTsJpEk3AFOuLWkb2A2ZADgA4gA%26data%3DUlNrNmk5WktYejR0eWJFYk1LdmtxamJ2RDBFUGVXNFd6RFpBR0lNRzZWc2lSM1dLOHluSVRnTnhzMFhadWVDWTRiUk9RQm1HUEt3Q0RvOVREYzFMOFJxaWREaHFFNE8xSFZvNVdEWWdPZnN3dEtaNVI5bWppSjVOTi1nUFlqZkVfemtjR19fRnFXZw%26b64e%3D2%26sign%3Dbc8d93577d0f2b1307382b326ad7b75a%26keyno%3D0%26cst%3DAiuY0DBWFJ4CiF6OxvZkNGLcgamwSODPVeh85LtPC6i8-XvVfCanEuOg-SHQtaPiNe0SiLPnMoh6r2DkxDjLRqId3Tn8co8adzs3i10qSAJp3ERoBR6Z4Ie-giEOtIEY58DrmDAC6O651HwlYFzuy4-aWpKjyomJi_idJR4TYgeA_ie9SMj-QdhxY4sXiSIxoIh-q9hLMvmqdAws_9SEoffvajewPCTXW4VE_6HRQzT1IzvxEp5WLeikfKDxw0n8qH0kyloy1Le5mLJIw991pA%26ref%3DorjY4mGPRjk5boDnW0uvlrrd71vZw9kpMrIoONgor___DRG5pbmDaQYRXZkAPLhxiGByxq3nBvLrlmwslA2iIRTimg4Ji55r2fC00fQv6vCoRJEi9Y3RPH_r5VDOKR9415s9r2pvz0mJM1IEIoyHEsErVivJgitJ-woN3WqFmzGKsWi8jcdvUb_qiRgemR176UPedbCqTtdHpm3ZiNCDSATQXk8-fW_1LoAgBYa0hpczSaMhB50BuIkBX2FjcUQxscuiWztZGBzfz8OfMQo743AFkqY0e4-9XzR0bH6rPDMLJEYsbnruRj4rnBQtOZuAojwu3QXqu-VZ1-lw8wWKsyCcH3Ik7gYaFRAUVCaA2J_85c8Tk12HQGK8Rcy15tfcjTIZedaDHrgJmniasNP8BhZ5-Ud4v2xfeq-HkGbKKq_lhaZm_PNRcMeFBOfrFbRRhIragngI-Z0rf37uYLCsF7AutDcmGhEk28xcoUDQAeb5NvqoK2qRK2kxYK938EREoYoxLlt1qsWXU6CaOc1Ia-_RUP9VnXFVhmlA90n5BvE3Wm6BqUe5M0jpcYmtzrrpY-jiDo52pFci0QnbjdoHRuTTgd4GJAz2I7-FKTvy6unhOk__WgeLOBzZZvkpz8lH9MuAi837zEkJ8hUSJQNEMI8WFpcV1PsWYojORx3kCl4vc831KvGP9W8bUlIplWvGxswk7MstnHXOz41V19itknJVD1xXFahPYTF-5VlQgUBBhTb34vVt_33kANCZ-p8FZ54QzDgqbhZHnWGqk-1d6oLZGareF6yt9JGsVyQ17SE%26l10n%3Dru%26cts%3D1473749059556%26mc%3D5.853720577723711" TargetMode="External" /><Relationship Id="rId11" Type="http://schemas.openxmlformats.org/officeDocument/2006/relationships/hyperlink" Target="https://infourok.ru/go.html?href=http%3A%2F%2Fwomanadvice.ru%2F" TargetMode="External" /><Relationship Id="rId12" Type="http://schemas.openxmlformats.org/officeDocument/2006/relationships/hyperlink" Target="https://infourok.ru/go.html?href=http%3A%2F%2Fwomanadvice.ru%2Frozy-iz-gofrirovannoy-bumagi" TargetMode="External" /><Relationship Id="rId13" Type="http://schemas.openxmlformats.org/officeDocument/2006/relationships/hyperlink" Target="https://www.google.com/url?q=http://stranamasterov.ru/content/popular/inf/2176,451&amp;sa=D&amp;ust=1517736316404000&amp;usg=AFQjCNF65mzpNnj-MMwi2zryCapdougPrA" TargetMode="External" /><Relationship Id="rId14" Type="http://schemas.openxmlformats.org/officeDocument/2006/relationships/hyperlink" Target="https://www.google.com/url?q=http://mirpozitiva.ru/articles/2051-roza-iz-foamirana-master-klassy.html&amp;sa=D&amp;ust=1517736316405000&amp;usg=AFQjCNF9MWt7S--LY1nGgGha8bT1d_SRvA" TargetMode="External" /><Relationship Id="rId15" Type="http://schemas.openxmlformats.org/officeDocument/2006/relationships/footer" Target="footer1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hyperlink" Target="https://www.google.com/url?q=https://infourok.ru/go.html?href%3Dhttp%253A%252F%252F%25D0%25BC%25D0%25B8%25D0%25BD%25D0%25BE%25D0%25B1%25D1%2580%25D0%25BD%25D0%25B0%25D1%2583%25D0%25BA%25D0%25B8.%25D1%2580%25D1%2584%252F%25D0%25B4%25D0%25BE%25D0%25BA%25D1%2583%25D0%25BC%25D0%25B5%25D0%25BD%25D1%2582%25D1%258B%252F2974%252F%25D1%2584%25D0%25B0%25D0%25B9%25D0%25BB%252F1543%252F12.12.29-%25D0%25A4%25D0%2597_%25D0%259E%25D0%25B1_%25D0%25BE%25D0%25B1%25D1%2580%25D0%25B0%25D0%25B7%25D0%25BE%25D0%25B2%25D0%25B0%25D0%25BD%25D0%25B8%25D0%25B8_%25D0%25B2_%25D0%25A0%25D0%25BE%25D1%2581%25D1%2581%25D0%25B8%25D0%25B9%25D1%2581%25D0%25BA%25D0%25BE%25D0%25B9_%25D0%25A4%25D0%25B5%25D0%25B4%25D0%25B5%25D1%2580%25D0%25B0%25D1%2586%25D0%25B8%25D0%25B8.pdf&amp;sa=D&amp;ust=1557402696027000" TargetMode="External" /><Relationship Id="rId7" Type="http://schemas.openxmlformats.org/officeDocument/2006/relationships/hyperlink" Target="https://www.google.com/url?q=https://infourok.ru/go.html?href%3Dhttp%253A%252F%252Fwww.labirint.ru%252Fpubhouse%252F539%252F&amp;sa=D&amp;ust=1557402696028000" TargetMode="External" /><Relationship Id="rId8" Type="http://schemas.openxmlformats.org/officeDocument/2006/relationships/hyperlink" Target="https://www.google.com/url?q=https://infourok.ru/go.html?href%3Dhttp%253A%252F%252Fwww.labirint.ru%252Fpubhouse%252F539%252F&amp;sa=D&amp;ust=1557402696029000" TargetMode="External" /><Relationship Id="rId9" Type="http://schemas.openxmlformats.org/officeDocument/2006/relationships/hyperlink" Target="https://www.google.com/url?q=https://infourok.ru/go.html?href%3Dhttp%253A%252F%252Fwww.labirint.ru%252Fpubhouse%252F539%252F&amp;sa=D&amp;ust=1557402696030000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72412-1CB6-46B7-8537-1158F359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3647</Words>
  <Characters>20790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директор</cp:lastModifiedBy>
  <cp:revision>30</cp:revision>
  <cp:lastPrinted>2022-09-28T10:00:00Z</cp:lastPrinted>
  <dcterms:created xsi:type="dcterms:W3CDTF">2021-08-17T10:19:00Z</dcterms:created>
  <dcterms:modified xsi:type="dcterms:W3CDTF">2023-10-30T09:46:00Z</dcterms:modified>
</cp:coreProperties>
</file>